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0D2E" w14:textId="2B29A87E" w:rsidR="009A63A8" w:rsidRDefault="009A63A8" w:rsidP="009C31DB">
      <w:pPr>
        <w:spacing w:after="36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BFFD70" wp14:editId="16E08A76">
            <wp:simplePos x="0" y="0"/>
            <wp:positionH relativeFrom="margin">
              <wp:posOffset>4435475</wp:posOffset>
            </wp:positionH>
            <wp:positionV relativeFrom="margin">
              <wp:posOffset>-206807</wp:posOffset>
            </wp:positionV>
            <wp:extent cx="2378710" cy="2382520"/>
            <wp:effectExtent l="0" t="0" r="2540" b="0"/>
            <wp:wrapSquare wrapText="bothSides"/>
            <wp:docPr id="1" name="Obrázek 1" descr="Organic chemistry round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c chemistry round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8" t="6907" r="6900" b="13578"/>
                    <a:stretch/>
                  </pic:blipFill>
                  <pic:spPr bwMode="auto">
                    <a:xfrm>
                      <a:off x="0" y="0"/>
                      <a:ext cx="237871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30A" w:rsidRPr="0042730A">
        <w:rPr>
          <w:rFonts w:cstheme="minorHAnsi"/>
          <w:b/>
          <w:bCs/>
          <w:sz w:val="32"/>
          <w:szCs w:val="32"/>
        </w:rPr>
        <w:t xml:space="preserve">Studijní opora pro předmět </w:t>
      </w:r>
      <w:r>
        <w:rPr>
          <w:rFonts w:cstheme="minorHAnsi"/>
          <w:b/>
          <w:bCs/>
          <w:sz w:val="32"/>
          <w:szCs w:val="32"/>
        </w:rPr>
        <w:br/>
      </w:r>
      <w:r w:rsidR="0042730A" w:rsidRPr="0042730A">
        <w:rPr>
          <w:rFonts w:cstheme="minorHAnsi"/>
          <w:b/>
          <w:bCs/>
          <w:sz w:val="32"/>
          <w:szCs w:val="32"/>
        </w:rPr>
        <w:t>Didaktika organické chemie (AR 202</w:t>
      </w:r>
      <w:r w:rsidR="00055D70">
        <w:rPr>
          <w:rFonts w:cstheme="minorHAnsi"/>
          <w:b/>
          <w:bCs/>
          <w:sz w:val="32"/>
          <w:szCs w:val="32"/>
        </w:rPr>
        <w:t>2</w:t>
      </w:r>
      <w:r w:rsidR="0042730A" w:rsidRPr="0042730A">
        <w:rPr>
          <w:rFonts w:cstheme="minorHAnsi"/>
          <w:b/>
          <w:bCs/>
          <w:sz w:val="32"/>
          <w:szCs w:val="32"/>
        </w:rPr>
        <w:t>/202</w:t>
      </w:r>
      <w:r w:rsidR="00055D70">
        <w:rPr>
          <w:rFonts w:cstheme="minorHAnsi"/>
          <w:b/>
          <w:bCs/>
          <w:sz w:val="32"/>
          <w:szCs w:val="32"/>
        </w:rPr>
        <w:t>3</w:t>
      </w:r>
      <w:r w:rsidR="0042730A" w:rsidRPr="0042730A">
        <w:rPr>
          <w:rFonts w:cstheme="minorHAnsi"/>
          <w:b/>
          <w:bCs/>
          <w:sz w:val="32"/>
          <w:szCs w:val="32"/>
        </w:rPr>
        <w:t>)</w:t>
      </w:r>
      <w:r w:rsidRPr="009A63A8">
        <w:t xml:space="preserve"> </w:t>
      </w:r>
    </w:p>
    <w:p w14:paraId="68270275" w14:textId="2DC90B5B" w:rsidR="00274BD8" w:rsidRPr="009C31DB" w:rsidRDefault="00274BD8" w:rsidP="009C31DB">
      <w:pPr>
        <w:rPr>
          <w:rFonts w:cstheme="minorHAnsi"/>
          <w:b/>
          <w:bCs/>
          <w:color w:val="7030A0"/>
          <w:sz w:val="26"/>
          <w:szCs w:val="26"/>
        </w:rPr>
      </w:pPr>
      <w:r w:rsidRPr="009C31DB">
        <w:rPr>
          <w:rFonts w:cstheme="minorHAnsi"/>
          <w:b/>
          <w:bCs/>
          <w:color w:val="7030A0"/>
          <w:sz w:val="26"/>
          <w:szCs w:val="26"/>
        </w:rPr>
        <w:t xml:space="preserve">Study </w:t>
      </w:r>
      <w:proofErr w:type="spellStart"/>
      <w:r w:rsidRPr="009C31DB">
        <w:rPr>
          <w:rFonts w:cstheme="minorHAnsi"/>
          <w:b/>
          <w:bCs/>
          <w:color w:val="7030A0"/>
          <w:sz w:val="26"/>
          <w:szCs w:val="26"/>
        </w:rPr>
        <w:t>guide</w:t>
      </w:r>
      <w:proofErr w:type="spellEnd"/>
      <w:r w:rsidRPr="009C31DB">
        <w:rPr>
          <w:rFonts w:cstheme="minorHAnsi"/>
          <w:b/>
          <w:bCs/>
          <w:color w:val="7030A0"/>
          <w:sz w:val="26"/>
          <w:szCs w:val="26"/>
        </w:rPr>
        <w:t xml:space="preserve">: Přehled očekávaných výstupů z předmětu Didaktika </w:t>
      </w:r>
      <w:r w:rsidR="009C31DB">
        <w:rPr>
          <w:rFonts w:cstheme="minorHAnsi"/>
          <w:b/>
          <w:bCs/>
          <w:color w:val="7030A0"/>
          <w:sz w:val="26"/>
          <w:szCs w:val="26"/>
        </w:rPr>
        <w:t>organické chemie</w:t>
      </w:r>
    </w:p>
    <w:p w14:paraId="3B961E37" w14:textId="5E1DFF34" w:rsidR="00274BD8" w:rsidRDefault="00274BD8" w:rsidP="00D76B2D">
      <w:pPr>
        <w:pStyle w:val="Odstavecseseznamem"/>
        <w:numPr>
          <w:ilvl w:val="0"/>
          <w:numId w:val="1"/>
        </w:numPr>
        <w:spacing w:after="240" w:line="264" w:lineRule="auto"/>
        <w:ind w:left="357" w:hanging="357"/>
        <w:rPr>
          <w:sz w:val="24"/>
          <w:szCs w:val="24"/>
        </w:rPr>
      </w:pPr>
      <w:r w:rsidRPr="00CF3B9F">
        <w:rPr>
          <w:b/>
          <w:bCs/>
          <w:sz w:val="24"/>
          <w:szCs w:val="24"/>
        </w:rPr>
        <w:t>Rámcové vzdělávací programy</w:t>
      </w:r>
      <w:r w:rsidRPr="00CF3B9F">
        <w:rPr>
          <w:sz w:val="24"/>
          <w:szCs w:val="24"/>
        </w:rPr>
        <w:t xml:space="preserve">. Vyhledám v RVP ZV a RVP G učivo a očekávané výstupy ve výuce </w:t>
      </w:r>
      <w:r w:rsidR="0032601B">
        <w:rPr>
          <w:sz w:val="24"/>
          <w:szCs w:val="24"/>
        </w:rPr>
        <w:t>organické chemie</w:t>
      </w:r>
      <w:r w:rsidRPr="00CF3B9F">
        <w:rPr>
          <w:sz w:val="24"/>
          <w:szCs w:val="24"/>
        </w:rPr>
        <w:t xml:space="preserve">, porovnám je se </w:t>
      </w:r>
      <w:r w:rsidR="0032601B">
        <w:rPr>
          <w:sz w:val="24"/>
          <w:szCs w:val="24"/>
        </w:rPr>
        <w:t>vybraným</w:t>
      </w:r>
      <w:r w:rsidRPr="00CF3B9F">
        <w:rPr>
          <w:sz w:val="24"/>
          <w:szCs w:val="24"/>
        </w:rPr>
        <w:t xml:space="preserve"> ŠVP a uvedu příklady diferenciace na konkrétních tématech (jak pro žáky s podprůměrným prospěchem/SVP, tak pro žáky talentované).</w:t>
      </w:r>
    </w:p>
    <w:p w14:paraId="09120A69" w14:textId="52444632" w:rsidR="00274BD8" w:rsidRPr="00984059" w:rsidRDefault="00274BD8" w:rsidP="00274BD8">
      <w:pPr>
        <w:pStyle w:val="Odstavecseseznamem"/>
        <w:spacing w:after="240" w:line="288" w:lineRule="auto"/>
        <w:ind w:left="357"/>
        <w:rPr>
          <w:sz w:val="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59"/>
        <w:gridCol w:w="2097"/>
      </w:tblGrid>
      <w:tr w:rsidR="00274BD8" w:rsidRPr="00984059" w14:paraId="47FDE2C4" w14:textId="77777777" w:rsidTr="00D75320">
        <w:tc>
          <w:tcPr>
            <w:tcW w:w="3997" w:type="pct"/>
            <w:vAlign w:val="center"/>
          </w:tcPr>
          <w:p w14:paraId="14261D3D" w14:textId="65ABE17B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Umím vyhledat RVP ZV/G a v něm témata související s</w:t>
            </w:r>
            <w:r w:rsidR="0032601B">
              <w:t> organickou chemií</w:t>
            </w:r>
            <w:r w:rsidRPr="00984059">
              <w:t xml:space="preserve">? </w:t>
            </w:r>
          </w:p>
        </w:tc>
        <w:tc>
          <w:tcPr>
            <w:tcW w:w="1003" w:type="pct"/>
            <w:vAlign w:val="center"/>
          </w:tcPr>
          <w:p w14:paraId="153C5E64" w14:textId="2C539162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984059">
              <w:t>ano – částečně – ne</w:t>
            </w:r>
          </w:p>
        </w:tc>
      </w:tr>
      <w:tr w:rsidR="00274BD8" w:rsidRPr="00984059" w14:paraId="28878BDB" w14:textId="77777777" w:rsidTr="00D75320">
        <w:tc>
          <w:tcPr>
            <w:tcW w:w="3997" w:type="pct"/>
            <w:vAlign w:val="center"/>
          </w:tcPr>
          <w:p w14:paraId="71F15B22" w14:textId="77777777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Porovnal</w:t>
            </w:r>
            <w:r>
              <w:t>(a)</w:t>
            </w:r>
            <w:r w:rsidRPr="00984059">
              <w:t xml:space="preserve"> jsem požadavky v RVP s mým ŠVP (pokud neučím, tak na libovolném ŠVP)</w:t>
            </w:r>
            <w:r>
              <w:t xml:space="preserve"> a uvedl)a) jsem, které části představují „minimální výstupy“ a „rozšiřující výstupy“</w:t>
            </w:r>
            <w:r w:rsidRPr="00984059">
              <w:t>?</w:t>
            </w:r>
          </w:p>
        </w:tc>
        <w:tc>
          <w:tcPr>
            <w:tcW w:w="1003" w:type="pct"/>
            <w:vAlign w:val="center"/>
          </w:tcPr>
          <w:p w14:paraId="534210B3" w14:textId="2170AA02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8F21D2">
              <w:t>ano – částečně – ne</w:t>
            </w:r>
          </w:p>
        </w:tc>
      </w:tr>
      <w:tr w:rsidR="00274BD8" w:rsidRPr="00984059" w14:paraId="60F8C490" w14:textId="77777777" w:rsidTr="00D75320">
        <w:tc>
          <w:tcPr>
            <w:tcW w:w="3997" w:type="pct"/>
            <w:vAlign w:val="center"/>
          </w:tcPr>
          <w:p w14:paraId="730D0874" w14:textId="77777777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 xml:space="preserve">Mám připravené konkrétní možnosti diferenciace pro </w:t>
            </w:r>
            <w:r>
              <w:t xml:space="preserve">všechna </w:t>
            </w:r>
            <w:r w:rsidRPr="00984059">
              <w:t>probíraná témata?</w:t>
            </w:r>
          </w:p>
        </w:tc>
        <w:tc>
          <w:tcPr>
            <w:tcW w:w="1003" w:type="pct"/>
            <w:vAlign w:val="center"/>
          </w:tcPr>
          <w:p w14:paraId="560A374F" w14:textId="77777777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8F21D2">
              <w:t>ano – částečně – ne</w:t>
            </w:r>
          </w:p>
        </w:tc>
      </w:tr>
    </w:tbl>
    <w:p w14:paraId="4299B39C" w14:textId="294D709D" w:rsidR="00274BD8" w:rsidRPr="00637AB9" w:rsidRDefault="00274BD8" w:rsidP="00274BD8">
      <w:pPr>
        <w:spacing w:line="360" w:lineRule="auto"/>
        <w:rPr>
          <w:sz w:val="24"/>
          <w:szCs w:val="24"/>
        </w:rPr>
      </w:pPr>
    </w:p>
    <w:p w14:paraId="1D8C45B6" w14:textId="50EA4891" w:rsidR="00274BD8" w:rsidRDefault="00274BD8" w:rsidP="00D76B2D">
      <w:pPr>
        <w:pStyle w:val="Odstavecseseznamem"/>
        <w:numPr>
          <w:ilvl w:val="0"/>
          <w:numId w:val="1"/>
        </w:numPr>
        <w:spacing w:line="264" w:lineRule="auto"/>
        <w:ind w:left="357" w:hanging="357"/>
        <w:rPr>
          <w:sz w:val="24"/>
          <w:szCs w:val="24"/>
        </w:rPr>
      </w:pPr>
      <w:r w:rsidRPr="00CF3B9F">
        <w:rPr>
          <w:b/>
          <w:bCs/>
          <w:sz w:val="24"/>
          <w:szCs w:val="24"/>
        </w:rPr>
        <w:t xml:space="preserve">Témata </w:t>
      </w:r>
      <w:r w:rsidR="0032601B">
        <w:rPr>
          <w:b/>
          <w:bCs/>
          <w:sz w:val="24"/>
          <w:szCs w:val="24"/>
        </w:rPr>
        <w:t>organické chemie</w:t>
      </w:r>
      <w:r w:rsidRPr="00CF3B9F">
        <w:rPr>
          <w:b/>
          <w:bCs/>
          <w:sz w:val="24"/>
          <w:szCs w:val="24"/>
        </w:rPr>
        <w:t>.</w:t>
      </w:r>
      <w:r w:rsidRPr="00CF3B9F">
        <w:rPr>
          <w:sz w:val="24"/>
          <w:szCs w:val="24"/>
        </w:rPr>
        <w:t xml:space="preserve"> K zadanému úseku tematického celku </w:t>
      </w:r>
      <w:r>
        <w:rPr>
          <w:sz w:val="24"/>
          <w:szCs w:val="24"/>
        </w:rPr>
        <w:t>uvedu</w:t>
      </w:r>
      <w:r w:rsidRPr="00CF3B9F">
        <w:rPr>
          <w:sz w:val="24"/>
          <w:szCs w:val="24"/>
        </w:rPr>
        <w:t xml:space="preserve"> přesah do běžného života, zdůvodn</w:t>
      </w:r>
      <w:r>
        <w:rPr>
          <w:sz w:val="24"/>
          <w:szCs w:val="24"/>
        </w:rPr>
        <w:t>ím</w:t>
      </w:r>
      <w:r w:rsidRPr="00CF3B9F">
        <w:rPr>
          <w:sz w:val="24"/>
          <w:szCs w:val="24"/>
        </w:rPr>
        <w:t>, zda ho do výuky na ZŠ nebo SŠ zařad</w:t>
      </w:r>
      <w:r>
        <w:rPr>
          <w:sz w:val="24"/>
          <w:szCs w:val="24"/>
        </w:rPr>
        <w:t>ím</w:t>
      </w:r>
      <w:r w:rsidRPr="00CF3B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diskutuji, </w:t>
      </w:r>
      <w:r w:rsidRPr="00CF3B9F">
        <w:rPr>
          <w:sz w:val="24"/>
          <w:szCs w:val="24"/>
        </w:rPr>
        <w:t>jaké jsou vstupní znalosti a dovednosti žáka před tímto tématem a kde daný úsek žák využije při dalším studiu.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653"/>
        <w:gridCol w:w="1641"/>
        <w:gridCol w:w="1921"/>
        <w:gridCol w:w="1587"/>
        <w:gridCol w:w="1797"/>
      </w:tblGrid>
      <w:tr w:rsidR="00274BD8" w:rsidRPr="00984059" w14:paraId="3696CDD9" w14:textId="77777777" w:rsidTr="0032601B">
        <w:trPr>
          <w:jc w:val="center"/>
        </w:trPr>
        <w:tc>
          <w:tcPr>
            <w:tcW w:w="1857" w:type="dxa"/>
            <w:vAlign w:val="center"/>
          </w:tcPr>
          <w:p w14:paraId="295B0905" w14:textId="77777777" w:rsidR="00274BD8" w:rsidRPr="00984059" w:rsidRDefault="00274BD8" w:rsidP="0032601B">
            <w:pPr>
              <w:spacing w:before="60" w:after="60"/>
              <w:jc w:val="center"/>
            </w:pPr>
            <w:r w:rsidRPr="00984059">
              <w:t>Téma</w:t>
            </w:r>
          </w:p>
        </w:tc>
        <w:tc>
          <w:tcPr>
            <w:tcW w:w="1653" w:type="dxa"/>
            <w:vAlign w:val="center"/>
          </w:tcPr>
          <w:p w14:paraId="2475DD9C" w14:textId="77777777" w:rsidR="00274BD8" w:rsidRPr="00984059" w:rsidRDefault="00274BD8" w:rsidP="003260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84059">
              <w:rPr>
                <w:sz w:val="20"/>
                <w:szCs w:val="20"/>
              </w:rPr>
              <w:t>Uvedu aspoň pět praktických využití/přesahu do běžného života?</w:t>
            </w:r>
          </w:p>
        </w:tc>
        <w:tc>
          <w:tcPr>
            <w:tcW w:w="1641" w:type="dxa"/>
            <w:vAlign w:val="center"/>
          </w:tcPr>
          <w:p w14:paraId="58C36683" w14:textId="77777777" w:rsidR="00274BD8" w:rsidRPr="00984059" w:rsidRDefault="00274BD8" w:rsidP="003260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84059">
              <w:rPr>
                <w:sz w:val="20"/>
                <w:szCs w:val="20"/>
              </w:rPr>
              <w:t>Umím zdůvodnit a argumentovat, v jakém rozsahu budu téma učit?</w:t>
            </w:r>
          </w:p>
        </w:tc>
        <w:tc>
          <w:tcPr>
            <w:tcW w:w="1921" w:type="dxa"/>
            <w:vAlign w:val="center"/>
          </w:tcPr>
          <w:p w14:paraId="5B409C4F" w14:textId="77777777" w:rsidR="00274BD8" w:rsidRPr="00984059" w:rsidRDefault="00274BD8" w:rsidP="003260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84059">
              <w:rPr>
                <w:sz w:val="20"/>
                <w:szCs w:val="20"/>
              </w:rPr>
              <w:t>Dokáži vyjmenovat vstupní znalosti a dovednosti žáka</w:t>
            </w:r>
            <w:r>
              <w:rPr>
                <w:sz w:val="20"/>
                <w:szCs w:val="20"/>
              </w:rPr>
              <w:t xml:space="preserve"> potřebné</w:t>
            </w:r>
            <w:r w:rsidRPr="00984059">
              <w:rPr>
                <w:sz w:val="20"/>
                <w:szCs w:val="20"/>
              </w:rPr>
              <w:t xml:space="preserve"> pro úspěšné osvojení tématu?</w:t>
            </w:r>
          </w:p>
        </w:tc>
        <w:tc>
          <w:tcPr>
            <w:tcW w:w="1587" w:type="dxa"/>
            <w:vAlign w:val="center"/>
          </w:tcPr>
          <w:p w14:paraId="58B9720B" w14:textId="145CF25D" w:rsidR="00274BD8" w:rsidRPr="00984059" w:rsidRDefault="00274BD8" w:rsidP="003260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84059">
              <w:rPr>
                <w:sz w:val="20"/>
                <w:szCs w:val="20"/>
              </w:rPr>
              <w:t>Umím vyjmenovat</w:t>
            </w:r>
            <w:r>
              <w:rPr>
                <w:sz w:val="20"/>
                <w:szCs w:val="20"/>
              </w:rPr>
              <w:t xml:space="preserve"> aspoň dva příklady</w:t>
            </w:r>
            <w:r w:rsidRPr="00984059">
              <w:rPr>
                <w:sz w:val="20"/>
                <w:szCs w:val="20"/>
              </w:rPr>
              <w:t>, kde dále žák téma využije?</w:t>
            </w:r>
          </w:p>
        </w:tc>
        <w:tc>
          <w:tcPr>
            <w:tcW w:w="1797" w:type="dxa"/>
            <w:vAlign w:val="center"/>
          </w:tcPr>
          <w:p w14:paraId="5D58E6B0" w14:textId="77777777" w:rsidR="00274BD8" w:rsidRPr="00984059" w:rsidRDefault="00274BD8" w:rsidP="003260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84059">
              <w:rPr>
                <w:sz w:val="20"/>
                <w:szCs w:val="20"/>
              </w:rPr>
              <w:t>Empatie v chemii: Vyjmenuji aspoň dva konkrétní příklady diferenciace ve výuce?</w:t>
            </w:r>
          </w:p>
        </w:tc>
      </w:tr>
      <w:tr w:rsidR="00274BD8" w:rsidRPr="00984059" w14:paraId="5E6D905F" w14:textId="77777777" w:rsidTr="0032601B">
        <w:trPr>
          <w:jc w:val="center"/>
        </w:trPr>
        <w:tc>
          <w:tcPr>
            <w:tcW w:w="1857" w:type="dxa"/>
            <w:vAlign w:val="center"/>
          </w:tcPr>
          <w:p w14:paraId="5263C47D" w14:textId="1D3CACAD" w:rsidR="00274BD8" w:rsidRPr="009C31DB" w:rsidRDefault="0032601B" w:rsidP="0032601B">
            <w:pPr>
              <w:spacing w:before="60" w:after="60"/>
              <w:jc w:val="center"/>
            </w:pPr>
            <w:r w:rsidRPr="009C31DB">
              <w:t>Typy reakcí, mechanismy, názvosloví</w:t>
            </w:r>
          </w:p>
        </w:tc>
        <w:tc>
          <w:tcPr>
            <w:tcW w:w="1653" w:type="dxa"/>
            <w:vAlign w:val="center"/>
          </w:tcPr>
          <w:p w14:paraId="5875D443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641" w:type="dxa"/>
            <w:vAlign w:val="center"/>
          </w:tcPr>
          <w:p w14:paraId="3B5CFAE9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21" w:type="dxa"/>
            <w:vAlign w:val="center"/>
          </w:tcPr>
          <w:p w14:paraId="79129E0C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587" w:type="dxa"/>
            <w:vAlign w:val="center"/>
          </w:tcPr>
          <w:p w14:paraId="5A4637A8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97" w:type="dxa"/>
            <w:vAlign w:val="center"/>
          </w:tcPr>
          <w:p w14:paraId="52D20744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274BD8" w:rsidRPr="00984059" w14:paraId="3AA60B51" w14:textId="77777777" w:rsidTr="0032601B">
        <w:trPr>
          <w:jc w:val="center"/>
        </w:trPr>
        <w:tc>
          <w:tcPr>
            <w:tcW w:w="1857" w:type="dxa"/>
            <w:vAlign w:val="center"/>
          </w:tcPr>
          <w:p w14:paraId="2C487018" w14:textId="1B763935" w:rsidR="00274BD8" w:rsidRPr="009C31DB" w:rsidRDefault="00055D70" w:rsidP="00055D70">
            <w:pPr>
              <w:spacing w:before="60" w:after="60"/>
              <w:jc w:val="center"/>
            </w:pPr>
            <w:r>
              <w:t>Uhlovodíky</w:t>
            </w:r>
          </w:p>
        </w:tc>
        <w:tc>
          <w:tcPr>
            <w:tcW w:w="1653" w:type="dxa"/>
            <w:vAlign w:val="center"/>
          </w:tcPr>
          <w:p w14:paraId="72010B8D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641" w:type="dxa"/>
            <w:vAlign w:val="center"/>
          </w:tcPr>
          <w:p w14:paraId="2D252153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21" w:type="dxa"/>
            <w:vAlign w:val="center"/>
          </w:tcPr>
          <w:p w14:paraId="047C45CC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587" w:type="dxa"/>
            <w:vAlign w:val="center"/>
          </w:tcPr>
          <w:p w14:paraId="2E8E5204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97" w:type="dxa"/>
            <w:vAlign w:val="center"/>
          </w:tcPr>
          <w:p w14:paraId="24ED320E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274BD8" w:rsidRPr="00984059" w14:paraId="2574AB2F" w14:textId="77777777" w:rsidTr="0032601B">
        <w:trPr>
          <w:jc w:val="center"/>
        </w:trPr>
        <w:tc>
          <w:tcPr>
            <w:tcW w:w="1857" w:type="dxa"/>
            <w:vAlign w:val="center"/>
          </w:tcPr>
          <w:p w14:paraId="174B1226" w14:textId="23ED9641" w:rsidR="00274BD8" w:rsidRPr="009C31DB" w:rsidRDefault="0032601B" w:rsidP="0032601B">
            <w:pPr>
              <w:spacing w:before="60" w:after="60"/>
              <w:jc w:val="center"/>
            </w:pPr>
            <w:r w:rsidRPr="009C31DB">
              <w:t>Halogenderiváty, dusíkaté a sirné deriváty</w:t>
            </w:r>
          </w:p>
        </w:tc>
        <w:tc>
          <w:tcPr>
            <w:tcW w:w="1653" w:type="dxa"/>
            <w:vAlign w:val="center"/>
          </w:tcPr>
          <w:p w14:paraId="36040BC1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641" w:type="dxa"/>
            <w:vAlign w:val="center"/>
          </w:tcPr>
          <w:p w14:paraId="5443BDAF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21" w:type="dxa"/>
            <w:vAlign w:val="center"/>
          </w:tcPr>
          <w:p w14:paraId="45D0C2DB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587" w:type="dxa"/>
            <w:vAlign w:val="center"/>
          </w:tcPr>
          <w:p w14:paraId="74D0350E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97" w:type="dxa"/>
            <w:vAlign w:val="center"/>
          </w:tcPr>
          <w:p w14:paraId="729050B2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32601B" w:rsidRPr="00984059" w14:paraId="3EC7CAA2" w14:textId="77777777" w:rsidTr="0032601B">
        <w:trPr>
          <w:jc w:val="center"/>
        </w:trPr>
        <w:tc>
          <w:tcPr>
            <w:tcW w:w="1857" w:type="dxa"/>
            <w:vAlign w:val="center"/>
          </w:tcPr>
          <w:p w14:paraId="242D82D1" w14:textId="5121AFAA" w:rsidR="0032601B" w:rsidRPr="009C31DB" w:rsidRDefault="0032601B" w:rsidP="0032601B">
            <w:pPr>
              <w:spacing w:before="60" w:after="60"/>
              <w:jc w:val="center"/>
            </w:pPr>
            <w:r w:rsidRPr="009C31DB">
              <w:t>Kyslíkaté deriváty (bez KK)</w:t>
            </w:r>
          </w:p>
        </w:tc>
        <w:tc>
          <w:tcPr>
            <w:tcW w:w="1653" w:type="dxa"/>
            <w:vAlign w:val="center"/>
          </w:tcPr>
          <w:p w14:paraId="01004E17" w14:textId="2B22B9F1" w:rsidR="0032601B" w:rsidRPr="00984059" w:rsidRDefault="0032601B" w:rsidP="003260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641" w:type="dxa"/>
            <w:vAlign w:val="center"/>
          </w:tcPr>
          <w:p w14:paraId="03C08ABF" w14:textId="6E44299D" w:rsidR="0032601B" w:rsidRPr="00984059" w:rsidRDefault="0032601B" w:rsidP="003260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21" w:type="dxa"/>
            <w:vAlign w:val="center"/>
          </w:tcPr>
          <w:p w14:paraId="0C977252" w14:textId="47FD6EC9" w:rsidR="0032601B" w:rsidRPr="00984059" w:rsidRDefault="0032601B" w:rsidP="003260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587" w:type="dxa"/>
            <w:vAlign w:val="center"/>
          </w:tcPr>
          <w:p w14:paraId="290963DA" w14:textId="608FED82" w:rsidR="0032601B" w:rsidRPr="00984059" w:rsidRDefault="0032601B" w:rsidP="003260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97" w:type="dxa"/>
            <w:vAlign w:val="center"/>
          </w:tcPr>
          <w:p w14:paraId="68487545" w14:textId="0C9781ED" w:rsidR="0032601B" w:rsidRPr="00984059" w:rsidRDefault="0032601B" w:rsidP="003260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274BD8" w:rsidRPr="00984059" w14:paraId="387063CA" w14:textId="77777777" w:rsidTr="0032601B">
        <w:trPr>
          <w:jc w:val="center"/>
        </w:trPr>
        <w:tc>
          <w:tcPr>
            <w:tcW w:w="1857" w:type="dxa"/>
            <w:vAlign w:val="center"/>
          </w:tcPr>
          <w:p w14:paraId="07D800EB" w14:textId="42B2A652" w:rsidR="00274BD8" w:rsidRPr="009C31DB" w:rsidRDefault="0032601B" w:rsidP="0032601B">
            <w:pPr>
              <w:spacing w:before="60" w:after="60"/>
              <w:jc w:val="center"/>
            </w:pPr>
            <w:r w:rsidRPr="009C31DB">
              <w:t>Karboxylové kyseliny a jejich deriváty</w:t>
            </w:r>
          </w:p>
        </w:tc>
        <w:tc>
          <w:tcPr>
            <w:tcW w:w="1653" w:type="dxa"/>
            <w:vAlign w:val="center"/>
          </w:tcPr>
          <w:p w14:paraId="04A7FEDB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641" w:type="dxa"/>
            <w:vAlign w:val="center"/>
          </w:tcPr>
          <w:p w14:paraId="3BE8D5F9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21" w:type="dxa"/>
            <w:vAlign w:val="center"/>
          </w:tcPr>
          <w:p w14:paraId="6E65970F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587" w:type="dxa"/>
            <w:vAlign w:val="center"/>
          </w:tcPr>
          <w:p w14:paraId="4A60FFFA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97" w:type="dxa"/>
            <w:vAlign w:val="center"/>
          </w:tcPr>
          <w:p w14:paraId="0648F875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274BD8" w:rsidRPr="00984059" w14:paraId="337D0CC6" w14:textId="77777777" w:rsidTr="0032601B">
        <w:trPr>
          <w:jc w:val="center"/>
        </w:trPr>
        <w:tc>
          <w:tcPr>
            <w:tcW w:w="1857" w:type="dxa"/>
            <w:vAlign w:val="center"/>
          </w:tcPr>
          <w:p w14:paraId="4AB11A91" w14:textId="34B86D5C" w:rsidR="00274BD8" w:rsidRPr="009C31DB" w:rsidRDefault="0032601B" w:rsidP="0032601B">
            <w:pPr>
              <w:spacing w:before="60" w:after="60"/>
              <w:jc w:val="center"/>
            </w:pPr>
            <w:r w:rsidRPr="009C31DB">
              <w:t>Syntetické makromolekulární látky a ropa a její zpracování</w:t>
            </w:r>
            <w:r w:rsidR="00055D70">
              <w:t xml:space="preserve">, </w:t>
            </w:r>
            <w:r w:rsidR="00055D70" w:rsidRPr="009C31DB">
              <w:t>heterocyklické sloučeniny</w:t>
            </w:r>
          </w:p>
        </w:tc>
        <w:tc>
          <w:tcPr>
            <w:tcW w:w="1653" w:type="dxa"/>
            <w:vAlign w:val="center"/>
          </w:tcPr>
          <w:p w14:paraId="075512E2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641" w:type="dxa"/>
            <w:vAlign w:val="center"/>
          </w:tcPr>
          <w:p w14:paraId="65C21249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21" w:type="dxa"/>
            <w:vAlign w:val="center"/>
          </w:tcPr>
          <w:p w14:paraId="61445E79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587" w:type="dxa"/>
            <w:vAlign w:val="center"/>
          </w:tcPr>
          <w:p w14:paraId="16E92DA3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97" w:type="dxa"/>
            <w:vAlign w:val="center"/>
          </w:tcPr>
          <w:p w14:paraId="0A888C5A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</w:tbl>
    <w:p w14:paraId="0538F8A1" w14:textId="77777777" w:rsidR="009C31DB" w:rsidRDefault="009C31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806E68B" w14:textId="750CC044" w:rsidR="00274BD8" w:rsidRDefault="0032601B" w:rsidP="00D76B2D">
      <w:pPr>
        <w:pStyle w:val="Odstavecseseznamem"/>
        <w:numPr>
          <w:ilvl w:val="0"/>
          <w:numId w:val="1"/>
        </w:numPr>
        <w:spacing w:line="264" w:lineRule="auto"/>
        <w:ind w:left="357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Jak efektivně učit</w:t>
      </w:r>
      <w:r w:rsidR="00274BD8" w:rsidRPr="00CF3B9F">
        <w:rPr>
          <w:b/>
          <w:bCs/>
          <w:sz w:val="24"/>
          <w:szCs w:val="24"/>
        </w:rPr>
        <w:t>.</w:t>
      </w:r>
      <w:r w:rsidR="00274BD8" w:rsidRPr="00CF3B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Vysvětlím důležitost vybraných prvků z teorie učení a navrhnu jejich praktickou implementaci do výuky.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792"/>
        <w:gridCol w:w="2664"/>
      </w:tblGrid>
      <w:tr w:rsidR="00274BD8" w:rsidRPr="00984059" w14:paraId="122AA0FE" w14:textId="77777777" w:rsidTr="00D75320">
        <w:tc>
          <w:tcPr>
            <w:tcW w:w="3726" w:type="pct"/>
            <w:vAlign w:val="center"/>
          </w:tcPr>
          <w:p w14:paraId="3BC75A15" w14:textId="5E2E7F1C" w:rsidR="00274BD8" w:rsidRPr="00984059" w:rsidRDefault="0032601B" w:rsidP="00D75320">
            <w:pPr>
              <w:pStyle w:val="Odstavecseseznamem"/>
              <w:spacing w:before="60" w:after="60"/>
              <w:ind w:left="0"/>
              <w:contextualSpacing w:val="0"/>
            </w:pPr>
            <w:r>
              <w:t>Paměť (krátkodobá</w:t>
            </w:r>
            <w:r w:rsidR="00D76B2D">
              <w:t xml:space="preserve"> a</w:t>
            </w:r>
            <w:r>
              <w:t xml:space="preserve"> dlouhodobá)</w:t>
            </w:r>
          </w:p>
        </w:tc>
        <w:tc>
          <w:tcPr>
            <w:tcW w:w="1274" w:type="pct"/>
            <w:vAlign w:val="center"/>
          </w:tcPr>
          <w:p w14:paraId="69D7AD92" w14:textId="77777777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F20983">
              <w:t>ano – částečně – ne</w:t>
            </w:r>
          </w:p>
        </w:tc>
      </w:tr>
      <w:tr w:rsidR="00274BD8" w:rsidRPr="00984059" w14:paraId="2427BA7B" w14:textId="77777777" w:rsidTr="00D75320">
        <w:tc>
          <w:tcPr>
            <w:tcW w:w="3726" w:type="pct"/>
            <w:vAlign w:val="center"/>
          </w:tcPr>
          <w:p w14:paraId="086EF9C8" w14:textId="5066AFEF" w:rsidR="00274BD8" w:rsidRPr="00984059" w:rsidRDefault="0032601B" w:rsidP="00D75320">
            <w:pPr>
              <w:pStyle w:val="Odstavecseseznamem"/>
              <w:spacing w:before="60" w:after="60"/>
              <w:ind w:left="0"/>
              <w:contextualSpacing w:val="0"/>
            </w:pPr>
            <w:r>
              <w:t xml:space="preserve">Křivka pozornosti </w:t>
            </w:r>
          </w:p>
        </w:tc>
        <w:tc>
          <w:tcPr>
            <w:tcW w:w="1274" w:type="pct"/>
            <w:vAlign w:val="center"/>
          </w:tcPr>
          <w:p w14:paraId="24712867" w14:textId="77777777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F20983">
              <w:t>ano – částečně – ne</w:t>
            </w:r>
          </w:p>
        </w:tc>
      </w:tr>
      <w:tr w:rsidR="00274BD8" w:rsidRPr="00984059" w14:paraId="4D36A43F" w14:textId="77777777" w:rsidTr="00D75320">
        <w:tc>
          <w:tcPr>
            <w:tcW w:w="3726" w:type="pct"/>
            <w:vAlign w:val="center"/>
          </w:tcPr>
          <w:p w14:paraId="2329C9F7" w14:textId="7B22396F" w:rsidR="00274BD8" w:rsidRPr="00984059" w:rsidRDefault="0032601B" w:rsidP="00D75320">
            <w:pPr>
              <w:pStyle w:val="Odstavecseseznamem"/>
              <w:spacing w:before="60" w:after="60"/>
              <w:ind w:left="0"/>
              <w:contextualSpacing w:val="0"/>
            </w:pPr>
            <w:r>
              <w:t>Křivka zapomínání</w:t>
            </w:r>
            <w:r w:rsidR="00274BD8" w:rsidRPr="00984059">
              <w:t xml:space="preserve"> </w:t>
            </w:r>
          </w:p>
        </w:tc>
        <w:tc>
          <w:tcPr>
            <w:tcW w:w="1274" w:type="pct"/>
            <w:vAlign w:val="center"/>
          </w:tcPr>
          <w:p w14:paraId="1535D4EF" w14:textId="77777777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F20983">
              <w:t>ano – částečně – ne</w:t>
            </w:r>
          </w:p>
        </w:tc>
      </w:tr>
      <w:tr w:rsidR="0032601B" w:rsidRPr="00984059" w14:paraId="13B9ABC4" w14:textId="77777777" w:rsidTr="00D75320">
        <w:tc>
          <w:tcPr>
            <w:tcW w:w="3726" w:type="pct"/>
            <w:vAlign w:val="center"/>
          </w:tcPr>
          <w:p w14:paraId="2BB5DB0C" w14:textId="7C8D469C" w:rsidR="0032601B" w:rsidRDefault="0032601B" w:rsidP="00D75320">
            <w:pPr>
              <w:pStyle w:val="Odstavecseseznamem"/>
              <w:spacing w:before="60" w:after="60"/>
              <w:ind w:left="0"/>
              <w:contextualSpacing w:val="0"/>
            </w:pPr>
            <w:r>
              <w:t>Cíl vyučovací hodiny</w:t>
            </w:r>
          </w:p>
        </w:tc>
        <w:tc>
          <w:tcPr>
            <w:tcW w:w="1274" w:type="pct"/>
            <w:vAlign w:val="center"/>
          </w:tcPr>
          <w:p w14:paraId="7AA12948" w14:textId="2D8A4CC8" w:rsidR="0032601B" w:rsidRPr="00F20983" w:rsidRDefault="0032601B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F20983">
              <w:t>ano – částečně – ne</w:t>
            </w:r>
          </w:p>
        </w:tc>
      </w:tr>
    </w:tbl>
    <w:p w14:paraId="4447F368" w14:textId="77777777" w:rsidR="00274BD8" w:rsidRPr="00F102A4" w:rsidRDefault="00274BD8" w:rsidP="00274BD8">
      <w:pPr>
        <w:spacing w:line="360" w:lineRule="auto"/>
        <w:rPr>
          <w:sz w:val="24"/>
          <w:szCs w:val="24"/>
        </w:rPr>
      </w:pPr>
    </w:p>
    <w:p w14:paraId="1751B38D" w14:textId="41021F43" w:rsidR="00274BD8" w:rsidRDefault="00274BD8" w:rsidP="00274BD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F3B9F">
        <w:rPr>
          <w:b/>
          <w:bCs/>
          <w:sz w:val="24"/>
          <w:szCs w:val="24"/>
        </w:rPr>
        <w:t>CMIARE.</w:t>
      </w:r>
      <w:r w:rsidRPr="00CF3B9F">
        <w:rPr>
          <w:sz w:val="24"/>
          <w:szCs w:val="24"/>
        </w:rPr>
        <w:t xml:space="preserve"> Vysvětlím </w:t>
      </w:r>
      <w:r w:rsidR="00D76B2D">
        <w:rPr>
          <w:sz w:val="24"/>
          <w:szCs w:val="24"/>
        </w:rPr>
        <w:t xml:space="preserve">didaktický </w:t>
      </w:r>
      <w:r w:rsidRPr="00CF3B9F">
        <w:rPr>
          <w:sz w:val="24"/>
          <w:szCs w:val="24"/>
        </w:rPr>
        <w:t xml:space="preserve">cyklus CMIARE.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792"/>
        <w:gridCol w:w="2664"/>
      </w:tblGrid>
      <w:tr w:rsidR="00274BD8" w14:paraId="13462C65" w14:textId="77777777" w:rsidTr="00D75320">
        <w:tc>
          <w:tcPr>
            <w:tcW w:w="3726" w:type="pct"/>
          </w:tcPr>
          <w:p w14:paraId="3461E8BD" w14:textId="77777777" w:rsidR="00274BD8" w:rsidRPr="009C31DB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C31DB">
              <w:t xml:space="preserve">Vím, co reprezentují jednotlivá písmena ze zkratky CMIARE? </w:t>
            </w:r>
          </w:p>
        </w:tc>
        <w:tc>
          <w:tcPr>
            <w:tcW w:w="1274" w:type="pct"/>
          </w:tcPr>
          <w:p w14:paraId="2B2A5D33" w14:textId="77777777" w:rsidR="00274BD8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0219C6">
              <w:t>ano – částečně – ne</w:t>
            </w:r>
          </w:p>
        </w:tc>
      </w:tr>
      <w:tr w:rsidR="00274BD8" w14:paraId="35774771" w14:textId="77777777" w:rsidTr="00D75320">
        <w:tc>
          <w:tcPr>
            <w:tcW w:w="3726" w:type="pct"/>
          </w:tcPr>
          <w:p w14:paraId="0621E162" w14:textId="77777777" w:rsidR="00274BD8" w:rsidRPr="009C31DB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C31DB">
              <w:t>Dokáži je vysvětlit a uvést, proč jsou důležitá?</w:t>
            </w:r>
          </w:p>
        </w:tc>
        <w:tc>
          <w:tcPr>
            <w:tcW w:w="1274" w:type="pct"/>
          </w:tcPr>
          <w:p w14:paraId="5CD0130A" w14:textId="77777777" w:rsidR="00274BD8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0219C6">
              <w:t>ano – částečně – ne</w:t>
            </w:r>
          </w:p>
        </w:tc>
      </w:tr>
    </w:tbl>
    <w:p w14:paraId="4DAEDDCD" w14:textId="408F50F6" w:rsidR="00274BD8" w:rsidRDefault="00274BD8" w:rsidP="00274BD8">
      <w:pPr>
        <w:spacing w:line="360" w:lineRule="auto"/>
        <w:rPr>
          <w:sz w:val="24"/>
          <w:szCs w:val="24"/>
        </w:rPr>
      </w:pPr>
    </w:p>
    <w:p w14:paraId="487FCF53" w14:textId="1912B2D8" w:rsidR="00274BD8" w:rsidRDefault="0032601B" w:rsidP="00D76B2D">
      <w:pPr>
        <w:pStyle w:val="Odstavecseseznamem"/>
        <w:numPr>
          <w:ilvl w:val="0"/>
          <w:numId w:val="1"/>
        </w:numPr>
        <w:spacing w:after="240" w:line="264" w:lineRule="auto"/>
        <w:ind w:left="357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Aktivizační metody</w:t>
      </w:r>
      <w:r w:rsidR="00274BD8" w:rsidRPr="00CF3B9F">
        <w:rPr>
          <w:b/>
          <w:bCs/>
          <w:sz w:val="24"/>
          <w:szCs w:val="24"/>
        </w:rPr>
        <w:t>.</w:t>
      </w:r>
      <w:r w:rsidR="00274BD8" w:rsidRPr="00CF3B9F">
        <w:rPr>
          <w:sz w:val="24"/>
          <w:szCs w:val="24"/>
        </w:rPr>
        <w:t xml:space="preserve"> Vysvětlím princip vybraných </w:t>
      </w:r>
      <w:r w:rsidR="00FF4802">
        <w:rPr>
          <w:sz w:val="24"/>
          <w:szCs w:val="24"/>
        </w:rPr>
        <w:t xml:space="preserve">aktivizačních </w:t>
      </w:r>
      <w:r w:rsidR="00274BD8" w:rsidRPr="00CF3B9F">
        <w:rPr>
          <w:sz w:val="24"/>
          <w:szCs w:val="24"/>
        </w:rPr>
        <w:t>metod</w:t>
      </w:r>
      <w:r w:rsidR="00D76B2D">
        <w:rPr>
          <w:sz w:val="24"/>
          <w:szCs w:val="24"/>
        </w:rPr>
        <w:t>, silné a slabé stránky</w:t>
      </w:r>
      <w:r w:rsidR="00274BD8" w:rsidRPr="00CF3B9F">
        <w:rPr>
          <w:sz w:val="24"/>
          <w:szCs w:val="24"/>
        </w:rPr>
        <w:t xml:space="preserve"> a aplikuji </w:t>
      </w:r>
      <w:r w:rsidR="00FF4802">
        <w:rPr>
          <w:sz w:val="24"/>
          <w:szCs w:val="24"/>
        </w:rPr>
        <w:t xml:space="preserve">je </w:t>
      </w:r>
      <w:r w:rsidR="00274BD8" w:rsidRPr="00CF3B9F">
        <w:rPr>
          <w:sz w:val="24"/>
          <w:szCs w:val="24"/>
        </w:rPr>
        <w:t>na konkrétní téma</w:t>
      </w:r>
      <w:r w:rsidR="00FF4802">
        <w:rPr>
          <w:sz w:val="24"/>
          <w:szCs w:val="24"/>
        </w:rPr>
        <w:t xml:space="preserve"> učiva z organické chemie</w:t>
      </w:r>
      <w:r w:rsidR="00274BD8" w:rsidRPr="00CF3B9F">
        <w:rPr>
          <w:sz w:val="24"/>
          <w:szCs w:val="24"/>
        </w:rPr>
        <w:t>.</w:t>
      </w:r>
    </w:p>
    <w:p w14:paraId="5B955257" w14:textId="77777777" w:rsidR="009C31DB" w:rsidRPr="009C31DB" w:rsidRDefault="009C31DB" w:rsidP="009C31DB">
      <w:pPr>
        <w:pStyle w:val="Odstavecseseznamem"/>
        <w:spacing w:after="240" w:line="240" w:lineRule="auto"/>
        <w:ind w:left="357"/>
        <w:rPr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3515"/>
      </w:tblGrid>
      <w:tr w:rsidR="00274BD8" w:rsidRPr="00984059" w14:paraId="013EED0A" w14:textId="77777777" w:rsidTr="009C31DB">
        <w:tc>
          <w:tcPr>
            <w:tcW w:w="2972" w:type="dxa"/>
            <w:vAlign w:val="center"/>
          </w:tcPr>
          <w:p w14:paraId="6A41726D" w14:textId="77777777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Metoda</w:t>
            </w:r>
          </w:p>
        </w:tc>
        <w:tc>
          <w:tcPr>
            <w:tcW w:w="1985" w:type="dxa"/>
            <w:vAlign w:val="center"/>
          </w:tcPr>
          <w:p w14:paraId="6BCFA02E" w14:textId="7AA6111C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Umím vysvětlit</w:t>
            </w:r>
            <w:r w:rsidRPr="00984059">
              <w:br/>
              <w:t>princip</w:t>
            </w:r>
            <w:r w:rsidR="00D76B2D">
              <w:t>y</w:t>
            </w:r>
            <w:r w:rsidRPr="00984059">
              <w:t xml:space="preserve"> metod?</w:t>
            </w:r>
          </w:p>
        </w:tc>
        <w:tc>
          <w:tcPr>
            <w:tcW w:w="1984" w:type="dxa"/>
            <w:vAlign w:val="center"/>
          </w:tcPr>
          <w:p w14:paraId="1740E3B9" w14:textId="303C6B6B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Dokáži aplikovat na konkrétní téma</w:t>
            </w:r>
            <w:r>
              <w:br/>
            </w:r>
            <w:r w:rsidRPr="00984059">
              <w:t xml:space="preserve">z </w:t>
            </w:r>
            <w:proofErr w:type="spellStart"/>
            <w:r w:rsidR="00FF4802">
              <w:t>org</w:t>
            </w:r>
            <w:proofErr w:type="spellEnd"/>
            <w:r w:rsidR="00AA54A4">
              <w:t>.</w:t>
            </w:r>
            <w:r w:rsidR="00FF4802">
              <w:t xml:space="preserve"> chemie</w:t>
            </w:r>
            <w:r w:rsidRPr="00984059">
              <w:t>?</w:t>
            </w:r>
          </w:p>
        </w:tc>
        <w:tc>
          <w:tcPr>
            <w:tcW w:w="3515" w:type="dxa"/>
            <w:vAlign w:val="center"/>
          </w:tcPr>
          <w:p w14:paraId="2F6CEFF9" w14:textId="59BB45B8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 xml:space="preserve">Na jaké téma mám </w:t>
            </w:r>
            <w:r w:rsidR="00D76B2D">
              <w:t xml:space="preserve">jednu vybranou </w:t>
            </w:r>
            <w:r w:rsidRPr="00984059">
              <w:t>metodu připravenou?</w:t>
            </w:r>
          </w:p>
        </w:tc>
      </w:tr>
      <w:tr w:rsidR="00274BD8" w:rsidRPr="00984059" w14:paraId="45BED6F0" w14:textId="77777777" w:rsidTr="009C31DB">
        <w:tc>
          <w:tcPr>
            <w:tcW w:w="2972" w:type="dxa"/>
            <w:vAlign w:val="center"/>
          </w:tcPr>
          <w:p w14:paraId="66185A58" w14:textId="51D8834F" w:rsidR="00274BD8" w:rsidRPr="00984059" w:rsidRDefault="00FF4802" w:rsidP="00FF4802">
            <w:pPr>
              <w:spacing w:before="60" w:after="60"/>
            </w:pPr>
            <w:r>
              <w:t xml:space="preserve">Evokace vs. Brainstorming a </w:t>
            </w:r>
            <w:proofErr w:type="spellStart"/>
            <w:r>
              <w:t>brainwriting</w:t>
            </w:r>
            <w:proofErr w:type="spellEnd"/>
          </w:p>
        </w:tc>
        <w:tc>
          <w:tcPr>
            <w:tcW w:w="1985" w:type="dxa"/>
            <w:vAlign w:val="center"/>
          </w:tcPr>
          <w:p w14:paraId="4F4EC746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1984" w:type="dxa"/>
            <w:vAlign w:val="center"/>
          </w:tcPr>
          <w:p w14:paraId="1C3F9D8D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3515" w:type="dxa"/>
            <w:vAlign w:val="center"/>
          </w:tcPr>
          <w:p w14:paraId="4F8BEAE3" w14:textId="77777777" w:rsidR="00274BD8" w:rsidRPr="00984059" w:rsidRDefault="00274BD8" w:rsidP="00D75320">
            <w:pPr>
              <w:spacing w:before="60" w:after="60"/>
            </w:pPr>
          </w:p>
        </w:tc>
      </w:tr>
      <w:tr w:rsidR="00274BD8" w:rsidRPr="00984059" w14:paraId="731A9ECD" w14:textId="77777777" w:rsidTr="009C31DB">
        <w:tc>
          <w:tcPr>
            <w:tcW w:w="2972" w:type="dxa"/>
            <w:vAlign w:val="center"/>
          </w:tcPr>
          <w:p w14:paraId="291A7C8F" w14:textId="05E5897F" w:rsidR="00274BD8" w:rsidRPr="00984059" w:rsidRDefault="00FF4802" w:rsidP="00D75320">
            <w:pPr>
              <w:spacing w:before="60" w:after="60"/>
            </w:pPr>
            <w:r>
              <w:t>Dvě metody vzájemného učení</w:t>
            </w:r>
          </w:p>
        </w:tc>
        <w:tc>
          <w:tcPr>
            <w:tcW w:w="1985" w:type="dxa"/>
            <w:vAlign w:val="center"/>
          </w:tcPr>
          <w:p w14:paraId="7829366A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1984" w:type="dxa"/>
            <w:vAlign w:val="center"/>
          </w:tcPr>
          <w:p w14:paraId="601970C0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3515" w:type="dxa"/>
            <w:vAlign w:val="center"/>
          </w:tcPr>
          <w:p w14:paraId="4B07537C" w14:textId="77777777" w:rsidR="00274BD8" w:rsidRPr="00984059" w:rsidRDefault="00274BD8" w:rsidP="00D75320">
            <w:pPr>
              <w:spacing w:before="60" w:after="60"/>
            </w:pPr>
          </w:p>
        </w:tc>
      </w:tr>
      <w:tr w:rsidR="00274BD8" w:rsidRPr="00984059" w14:paraId="212AD63A" w14:textId="77777777" w:rsidTr="009C31DB">
        <w:tc>
          <w:tcPr>
            <w:tcW w:w="2972" w:type="dxa"/>
            <w:vAlign w:val="center"/>
          </w:tcPr>
          <w:p w14:paraId="5F4B07BF" w14:textId="5FF41CF8" w:rsidR="00274BD8" w:rsidRPr="00984059" w:rsidRDefault="00FF4802" w:rsidP="00D75320">
            <w:pPr>
              <w:spacing w:before="60" w:after="60"/>
            </w:pPr>
            <w:r>
              <w:t xml:space="preserve">Dvě mobilní aplikace vhodné na podporu výuky </w:t>
            </w:r>
            <w:proofErr w:type="spellStart"/>
            <w:r>
              <w:t>org</w:t>
            </w:r>
            <w:proofErr w:type="spellEnd"/>
            <w:r w:rsidR="009C31DB">
              <w:t>.</w:t>
            </w:r>
            <w:r>
              <w:t xml:space="preserve"> chemie</w:t>
            </w:r>
          </w:p>
        </w:tc>
        <w:tc>
          <w:tcPr>
            <w:tcW w:w="1985" w:type="dxa"/>
            <w:vAlign w:val="center"/>
          </w:tcPr>
          <w:p w14:paraId="5C750C2B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1984" w:type="dxa"/>
            <w:vAlign w:val="center"/>
          </w:tcPr>
          <w:p w14:paraId="1160A909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3515" w:type="dxa"/>
            <w:vAlign w:val="center"/>
          </w:tcPr>
          <w:p w14:paraId="444188D3" w14:textId="77777777" w:rsidR="00274BD8" w:rsidRPr="00984059" w:rsidRDefault="00274BD8" w:rsidP="00D75320">
            <w:pPr>
              <w:spacing w:before="60" w:after="60"/>
            </w:pPr>
          </w:p>
        </w:tc>
      </w:tr>
      <w:tr w:rsidR="00274BD8" w:rsidRPr="00984059" w14:paraId="63D76357" w14:textId="77777777" w:rsidTr="009C31DB">
        <w:tc>
          <w:tcPr>
            <w:tcW w:w="2972" w:type="dxa"/>
            <w:vAlign w:val="center"/>
          </w:tcPr>
          <w:p w14:paraId="0369452B" w14:textId="1A26D1CE" w:rsidR="00274BD8" w:rsidRPr="00984059" w:rsidRDefault="00FF4802" w:rsidP="00D75320">
            <w:pPr>
              <w:spacing w:before="60" w:after="60"/>
            </w:pPr>
            <w:r>
              <w:t>Dvě vybrané didaktické hry vhodné při expozici nového učiva organické chemie</w:t>
            </w:r>
          </w:p>
        </w:tc>
        <w:tc>
          <w:tcPr>
            <w:tcW w:w="1985" w:type="dxa"/>
            <w:vAlign w:val="center"/>
          </w:tcPr>
          <w:p w14:paraId="788F2AC8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1984" w:type="dxa"/>
            <w:vAlign w:val="center"/>
          </w:tcPr>
          <w:p w14:paraId="27692249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3515" w:type="dxa"/>
            <w:vAlign w:val="center"/>
          </w:tcPr>
          <w:p w14:paraId="07550617" w14:textId="77777777" w:rsidR="00274BD8" w:rsidRPr="00984059" w:rsidRDefault="00274BD8" w:rsidP="00D75320">
            <w:pPr>
              <w:spacing w:before="60" w:after="60"/>
            </w:pPr>
          </w:p>
        </w:tc>
      </w:tr>
      <w:tr w:rsidR="00274BD8" w:rsidRPr="00984059" w14:paraId="07BB16D5" w14:textId="77777777" w:rsidTr="009C31DB">
        <w:tc>
          <w:tcPr>
            <w:tcW w:w="2972" w:type="dxa"/>
            <w:vAlign w:val="center"/>
          </w:tcPr>
          <w:p w14:paraId="590AE947" w14:textId="5E4B8FA5" w:rsidR="00274BD8" w:rsidRPr="00984059" w:rsidRDefault="00FF4802" w:rsidP="00D75320">
            <w:pPr>
              <w:spacing w:before="60" w:after="60"/>
            </w:pPr>
            <w:r>
              <w:t>Pojmové a myšlenkové mapy</w:t>
            </w:r>
          </w:p>
        </w:tc>
        <w:tc>
          <w:tcPr>
            <w:tcW w:w="1985" w:type="dxa"/>
            <w:vAlign w:val="center"/>
          </w:tcPr>
          <w:p w14:paraId="12A43F7C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1984" w:type="dxa"/>
            <w:vAlign w:val="center"/>
          </w:tcPr>
          <w:p w14:paraId="422420BC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3515" w:type="dxa"/>
            <w:vAlign w:val="center"/>
          </w:tcPr>
          <w:p w14:paraId="7F0897F9" w14:textId="77777777" w:rsidR="00274BD8" w:rsidRPr="00984059" w:rsidRDefault="00274BD8" w:rsidP="00D75320">
            <w:pPr>
              <w:spacing w:before="60" w:after="60"/>
            </w:pPr>
          </w:p>
        </w:tc>
      </w:tr>
      <w:tr w:rsidR="00274BD8" w:rsidRPr="00984059" w14:paraId="7725ABFD" w14:textId="77777777" w:rsidTr="009C31DB">
        <w:tc>
          <w:tcPr>
            <w:tcW w:w="2972" w:type="dxa"/>
            <w:vAlign w:val="center"/>
          </w:tcPr>
          <w:p w14:paraId="2F67A818" w14:textId="0188E2B5" w:rsidR="00274BD8" w:rsidRPr="00984059" w:rsidRDefault="00FF4802" w:rsidP="00D75320">
            <w:pPr>
              <w:spacing w:before="60" w:after="60"/>
            </w:pPr>
            <w:r>
              <w:t>Dvě diferenciační výukové metody</w:t>
            </w:r>
          </w:p>
        </w:tc>
        <w:tc>
          <w:tcPr>
            <w:tcW w:w="1985" w:type="dxa"/>
            <w:vAlign w:val="center"/>
          </w:tcPr>
          <w:p w14:paraId="36A87BD5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1984" w:type="dxa"/>
            <w:vAlign w:val="center"/>
          </w:tcPr>
          <w:p w14:paraId="78A36F6B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3515" w:type="dxa"/>
            <w:vAlign w:val="center"/>
          </w:tcPr>
          <w:p w14:paraId="30F6624B" w14:textId="77777777" w:rsidR="00274BD8" w:rsidRPr="00984059" w:rsidRDefault="00274BD8" w:rsidP="00D75320">
            <w:pPr>
              <w:spacing w:before="60" w:after="60"/>
            </w:pPr>
          </w:p>
        </w:tc>
      </w:tr>
    </w:tbl>
    <w:p w14:paraId="7B43F374" w14:textId="77777777" w:rsidR="00274BD8" w:rsidRPr="00F102A4" w:rsidRDefault="00274BD8" w:rsidP="00274BD8">
      <w:pPr>
        <w:spacing w:line="360" w:lineRule="auto"/>
        <w:rPr>
          <w:sz w:val="24"/>
          <w:szCs w:val="24"/>
        </w:rPr>
      </w:pPr>
    </w:p>
    <w:p w14:paraId="78DFB4BB" w14:textId="42519AFB" w:rsidR="00274BD8" w:rsidRDefault="00FF4802" w:rsidP="00274BD8">
      <w:pPr>
        <w:pStyle w:val="Odstavecseseznamem"/>
        <w:numPr>
          <w:ilvl w:val="0"/>
          <w:numId w:val="1"/>
        </w:numPr>
        <w:spacing w:line="288" w:lineRule="auto"/>
        <w:ind w:left="357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Další praktické znalosti a dovednosti</w:t>
      </w:r>
      <w:r w:rsidR="009C31DB">
        <w:rPr>
          <w:b/>
          <w:bCs/>
          <w:sz w:val="24"/>
          <w:szCs w:val="24"/>
        </w:rPr>
        <w:t xml:space="preserve"> (nejen) do výuky organické chemie</w:t>
      </w:r>
      <w:r>
        <w:rPr>
          <w:b/>
          <w:bCs/>
          <w:sz w:val="24"/>
          <w:szCs w:val="24"/>
        </w:rPr>
        <w:t xml:space="preserve">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792"/>
        <w:gridCol w:w="2664"/>
      </w:tblGrid>
      <w:tr w:rsidR="00274BD8" w14:paraId="05F932E8" w14:textId="77777777" w:rsidTr="00D75320">
        <w:tc>
          <w:tcPr>
            <w:tcW w:w="3726" w:type="pct"/>
            <w:vAlign w:val="center"/>
          </w:tcPr>
          <w:p w14:paraId="3925530F" w14:textId="567C2ACE" w:rsidR="00274BD8" w:rsidRPr="009C31DB" w:rsidRDefault="00FF4802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C31DB">
              <w:t>Vysvětlím důležitost práce s pravidly ve výuce</w:t>
            </w:r>
            <w:r w:rsidR="00D76B2D">
              <w:t>?</w:t>
            </w:r>
          </w:p>
        </w:tc>
        <w:tc>
          <w:tcPr>
            <w:tcW w:w="1274" w:type="pct"/>
            <w:vAlign w:val="center"/>
          </w:tcPr>
          <w:p w14:paraId="67F03A4B" w14:textId="77777777" w:rsidR="00274BD8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72A26">
              <w:t>ano – částečně – ne</w:t>
            </w:r>
          </w:p>
        </w:tc>
      </w:tr>
      <w:tr w:rsidR="00274BD8" w14:paraId="31534398" w14:textId="77777777" w:rsidTr="00D75320">
        <w:tc>
          <w:tcPr>
            <w:tcW w:w="3726" w:type="pct"/>
            <w:vAlign w:val="center"/>
          </w:tcPr>
          <w:p w14:paraId="442291B9" w14:textId="6131F0E6" w:rsidR="00274BD8" w:rsidRPr="009C31DB" w:rsidRDefault="00FF4802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C31DB">
              <w:t>Znám aspoň pět knih, které rozšiřují mou paletu učebních aktivit, a jejich rámcový obsah</w:t>
            </w:r>
            <w:r w:rsidR="00D76B2D">
              <w:t>?</w:t>
            </w:r>
          </w:p>
        </w:tc>
        <w:tc>
          <w:tcPr>
            <w:tcW w:w="1274" w:type="pct"/>
            <w:vAlign w:val="center"/>
          </w:tcPr>
          <w:p w14:paraId="7D3D3CD2" w14:textId="77777777" w:rsidR="00274BD8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72A26">
              <w:t>ano – částečně – ne</w:t>
            </w:r>
          </w:p>
        </w:tc>
      </w:tr>
      <w:tr w:rsidR="00274BD8" w14:paraId="7CDCA984" w14:textId="77777777" w:rsidTr="00D75320">
        <w:tc>
          <w:tcPr>
            <w:tcW w:w="3726" w:type="pct"/>
            <w:vAlign w:val="center"/>
          </w:tcPr>
          <w:p w14:paraId="6254E912" w14:textId="334DC8CD" w:rsidR="00274BD8" w:rsidRPr="009C31DB" w:rsidRDefault="00FF4802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C31DB">
              <w:t>Vyjmenuji aspoň tři klady a tři zápory z filozofie Líného učitele</w:t>
            </w:r>
            <w:r w:rsidR="00D76B2D">
              <w:t>?</w:t>
            </w:r>
          </w:p>
        </w:tc>
        <w:tc>
          <w:tcPr>
            <w:tcW w:w="1274" w:type="pct"/>
            <w:vAlign w:val="center"/>
          </w:tcPr>
          <w:p w14:paraId="6E7E42FC" w14:textId="0C1302B0" w:rsidR="00274BD8" w:rsidRDefault="00FF4802" w:rsidP="00D75320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t>a</w:t>
            </w:r>
            <w:r w:rsidR="00274BD8" w:rsidRPr="00372A26">
              <w:t>no – částečně – ne</w:t>
            </w:r>
          </w:p>
        </w:tc>
      </w:tr>
      <w:tr w:rsidR="00FF4802" w14:paraId="41E5F5C7" w14:textId="77777777" w:rsidTr="00D75320">
        <w:tc>
          <w:tcPr>
            <w:tcW w:w="3726" w:type="pct"/>
            <w:vAlign w:val="center"/>
          </w:tcPr>
          <w:p w14:paraId="4DF37A99" w14:textId="36E0A5C1" w:rsidR="00FF4802" w:rsidRPr="009C31DB" w:rsidRDefault="00FF4802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C31DB">
              <w:t>Charakterizuji aspoň dvě metody zaměřené na využití videa ve výuce</w:t>
            </w:r>
            <w:r w:rsidR="00D76B2D">
              <w:t>?</w:t>
            </w:r>
          </w:p>
        </w:tc>
        <w:tc>
          <w:tcPr>
            <w:tcW w:w="1274" w:type="pct"/>
            <w:vAlign w:val="center"/>
          </w:tcPr>
          <w:p w14:paraId="10B31980" w14:textId="4536DC50" w:rsidR="00FF4802" w:rsidRPr="00372A26" w:rsidRDefault="00FF4802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>
              <w:t>a</w:t>
            </w:r>
            <w:r w:rsidRPr="00372A26">
              <w:t>no – částečně – ne</w:t>
            </w:r>
          </w:p>
        </w:tc>
      </w:tr>
      <w:tr w:rsidR="00FF4802" w14:paraId="13A4D976" w14:textId="77777777" w:rsidTr="00D75320">
        <w:tc>
          <w:tcPr>
            <w:tcW w:w="3726" w:type="pct"/>
            <w:vAlign w:val="center"/>
          </w:tcPr>
          <w:p w14:paraId="11AE913A" w14:textId="653CDF88" w:rsidR="00FF4802" w:rsidRPr="009C31DB" w:rsidRDefault="00FF4802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C31DB">
              <w:t>Zhodnotím, kdy (ne)zařadit výuku hybridizace do výuky a jaké mohu použít podpůrné prostředky při výuce</w:t>
            </w:r>
            <w:r w:rsidR="00D76B2D">
              <w:t xml:space="preserve"> toho tématu?</w:t>
            </w:r>
            <w:r w:rsidRPr="009C31DB">
              <w:t xml:space="preserve"> </w:t>
            </w:r>
          </w:p>
        </w:tc>
        <w:tc>
          <w:tcPr>
            <w:tcW w:w="1274" w:type="pct"/>
            <w:vAlign w:val="center"/>
          </w:tcPr>
          <w:p w14:paraId="71062420" w14:textId="64AEB1E4" w:rsidR="00FF4802" w:rsidRPr="00372A26" w:rsidRDefault="00FF4802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>
              <w:t>a</w:t>
            </w:r>
            <w:r w:rsidRPr="00372A26">
              <w:t>no – částečně – ne</w:t>
            </w:r>
          </w:p>
        </w:tc>
      </w:tr>
      <w:tr w:rsidR="009C31DB" w14:paraId="34A0C9AB" w14:textId="77777777" w:rsidTr="00D75320">
        <w:tc>
          <w:tcPr>
            <w:tcW w:w="3726" w:type="pct"/>
            <w:vAlign w:val="center"/>
          </w:tcPr>
          <w:p w14:paraId="0BF848F3" w14:textId="384C6F87" w:rsidR="009C31DB" w:rsidRPr="009C31DB" w:rsidRDefault="009C31DB" w:rsidP="00D75320">
            <w:pPr>
              <w:pStyle w:val="Odstavecseseznamem"/>
              <w:spacing w:before="60" w:after="60"/>
              <w:ind w:left="0"/>
              <w:contextualSpacing w:val="0"/>
            </w:pPr>
            <w:r>
              <w:t>Uvedu důležitost relaxačních a protahujících prvků ve výuce a aspoň tři konkrétní aktivity</w:t>
            </w:r>
            <w:r w:rsidR="00D76B2D">
              <w:t>?</w:t>
            </w:r>
          </w:p>
        </w:tc>
        <w:tc>
          <w:tcPr>
            <w:tcW w:w="1274" w:type="pct"/>
            <w:vAlign w:val="center"/>
          </w:tcPr>
          <w:p w14:paraId="4F135B42" w14:textId="61D546B4" w:rsidR="009C31DB" w:rsidRDefault="009C31DB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>
              <w:t>a</w:t>
            </w:r>
            <w:r w:rsidRPr="00372A26">
              <w:t>no – částečně – ne</w:t>
            </w:r>
          </w:p>
        </w:tc>
      </w:tr>
    </w:tbl>
    <w:p w14:paraId="0DD93A11" w14:textId="77777777" w:rsidR="00FF4802" w:rsidRDefault="00FF4802">
      <w:pPr>
        <w:rPr>
          <w:rFonts w:cstheme="minorHAnsi"/>
          <w:b/>
          <w:bCs/>
          <w:color w:val="7030A0"/>
          <w:sz w:val="26"/>
          <w:szCs w:val="26"/>
        </w:rPr>
      </w:pPr>
      <w:r>
        <w:rPr>
          <w:rFonts w:cstheme="minorHAnsi"/>
          <w:b/>
          <w:bCs/>
          <w:color w:val="7030A0"/>
          <w:sz w:val="26"/>
          <w:szCs w:val="26"/>
        </w:rPr>
        <w:br w:type="page"/>
      </w:r>
    </w:p>
    <w:p w14:paraId="131C1387" w14:textId="6D23E4BF" w:rsidR="0042730A" w:rsidRPr="0042730A" w:rsidRDefault="0042730A" w:rsidP="0042730A">
      <w:pPr>
        <w:rPr>
          <w:rFonts w:cstheme="minorHAnsi"/>
          <w:b/>
          <w:bCs/>
          <w:color w:val="7030A0"/>
          <w:sz w:val="26"/>
          <w:szCs w:val="26"/>
        </w:rPr>
      </w:pPr>
      <w:r w:rsidRPr="0042730A">
        <w:rPr>
          <w:rFonts w:cstheme="minorHAnsi"/>
          <w:b/>
          <w:bCs/>
          <w:color w:val="7030A0"/>
          <w:sz w:val="26"/>
          <w:szCs w:val="26"/>
        </w:rPr>
        <w:lastRenderedPageBreak/>
        <w:t>Cíl aktivity A: Chceme učit v 20. letech 21. století, ne v 19. století</w:t>
      </w:r>
    </w:p>
    <w:p w14:paraId="5888250C" w14:textId="4FEDB41F" w:rsidR="0042730A" w:rsidRPr="0042730A" w:rsidRDefault="0042730A" w:rsidP="0042730A">
      <w:pPr>
        <w:rPr>
          <w:rFonts w:cstheme="minorHAnsi"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>Zadání: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 xml:space="preserve">Poznačte si během přednášky </w:t>
      </w:r>
      <w:r>
        <w:rPr>
          <w:rFonts w:cstheme="minorHAnsi"/>
          <w:sz w:val="24"/>
          <w:szCs w:val="24"/>
        </w:rPr>
        <w:t xml:space="preserve">spolužáka/spolužačky </w:t>
      </w:r>
      <w:r w:rsidRPr="0042730A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následné </w:t>
      </w:r>
      <w:r w:rsidRPr="0042730A">
        <w:rPr>
          <w:rFonts w:cstheme="minorHAnsi"/>
          <w:sz w:val="24"/>
          <w:szCs w:val="24"/>
        </w:rPr>
        <w:t>diskuse aspoň tři hlavní myšlenky/poznatky/poznámky, které Vám přišly důležité</w:t>
      </w:r>
      <w:r>
        <w:rPr>
          <w:rFonts w:cstheme="minorHAnsi"/>
          <w:sz w:val="24"/>
          <w:szCs w:val="24"/>
        </w:rPr>
        <w:t xml:space="preserve"> do Vaší budoucí prax</w:t>
      </w:r>
      <w:r w:rsidR="00D76B2D">
        <w:rPr>
          <w:rFonts w:cstheme="minorHAnsi"/>
          <w:sz w:val="24"/>
          <w:szCs w:val="24"/>
        </w:rPr>
        <w:t>i</w:t>
      </w:r>
      <w:r w:rsidRPr="0042730A">
        <w:rPr>
          <w:rFonts w:cstheme="minorHAnsi"/>
          <w:sz w:val="24"/>
          <w:szCs w:val="24"/>
        </w:rPr>
        <w:t>:</w:t>
      </w:r>
    </w:p>
    <w:p w14:paraId="78DD1C10" w14:textId="1FAD002B" w:rsidR="0042730A" w:rsidRDefault="0042730A" w:rsidP="0042730A">
      <w:pPr>
        <w:spacing w:after="4000"/>
        <w:rPr>
          <w:rFonts w:cstheme="minorHAnsi"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 xml:space="preserve">Téma </w:t>
      </w:r>
      <w:r>
        <w:rPr>
          <w:rFonts w:cstheme="minorHAnsi"/>
          <w:b/>
          <w:bCs/>
          <w:sz w:val="24"/>
          <w:szCs w:val="24"/>
        </w:rPr>
        <w:t>1</w:t>
      </w:r>
      <w:r w:rsidRPr="0042730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>Typy reakcí, mechanismy, názvosloví</w:t>
      </w:r>
    </w:p>
    <w:p w14:paraId="618FCB53" w14:textId="64781A86" w:rsidR="0042730A" w:rsidRPr="0042730A" w:rsidRDefault="0042730A" w:rsidP="0042730A">
      <w:pPr>
        <w:spacing w:after="4000"/>
        <w:rPr>
          <w:rFonts w:cstheme="minorHAnsi"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 xml:space="preserve">Téma </w:t>
      </w:r>
      <w:r>
        <w:rPr>
          <w:rFonts w:cstheme="minorHAnsi"/>
          <w:b/>
          <w:bCs/>
          <w:sz w:val="24"/>
          <w:szCs w:val="24"/>
        </w:rPr>
        <w:t>2</w:t>
      </w:r>
      <w:r w:rsidRPr="0042730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>Karboxylové kyseliny a jejich deriváty</w:t>
      </w:r>
    </w:p>
    <w:p w14:paraId="2F42B383" w14:textId="3731C272" w:rsidR="00864A77" w:rsidRDefault="0042730A" w:rsidP="00864A77">
      <w:pPr>
        <w:spacing w:after="4000"/>
        <w:rPr>
          <w:rFonts w:cstheme="minorHAnsi"/>
          <w:b/>
          <w:bCs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 xml:space="preserve">Téma </w:t>
      </w:r>
      <w:r>
        <w:rPr>
          <w:rFonts w:cstheme="minorHAnsi"/>
          <w:b/>
          <w:bCs/>
          <w:sz w:val="24"/>
          <w:szCs w:val="24"/>
        </w:rPr>
        <w:t>3</w:t>
      </w:r>
      <w:r w:rsidRPr="0042730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>Halogenderiváty, dusíkaté a sirné deriváty</w:t>
      </w:r>
      <w:r w:rsidR="00055D70">
        <w:rPr>
          <w:rFonts w:cstheme="minorHAnsi"/>
          <w:sz w:val="24"/>
          <w:szCs w:val="24"/>
        </w:rPr>
        <w:t>, heterocyklické sloučeniny</w:t>
      </w:r>
      <w:r>
        <w:rPr>
          <w:rFonts w:cstheme="minorHAnsi"/>
          <w:b/>
          <w:bCs/>
          <w:sz w:val="24"/>
          <w:szCs w:val="24"/>
        </w:rPr>
        <w:br/>
      </w:r>
    </w:p>
    <w:p w14:paraId="700F48AC" w14:textId="42C38D0B" w:rsidR="0042730A" w:rsidRPr="00864A77" w:rsidRDefault="00864A77" w:rsidP="00864A77">
      <w:pPr>
        <w:spacing w:after="380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="0042730A" w:rsidRPr="0042730A">
        <w:rPr>
          <w:rFonts w:cstheme="minorHAnsi"/>
          <w:b/>
          <w:bCs/>
          <w:sz w:val="24"/>
          <w:szCs w:val="24"/>
        </w:rPr>
        <w:lastRenderedPageBreak/>
        <w:t xml:space="preserve">Téma </w:t>
      </w:r>
      <w:r w:rsidR="0042730A">
        <w:rPr>
          <w:rFonts w:cstheme="minorHAnsi"/>
          <w:b/>
          <w:bCs/>
          <w:sz w:val="24"/>
          <w:szCs w:val="24"/>
        </w:rPr>
        <w:t>4</w:t>
      </w:r>
      <w:r w:rsidR="0042730A" w:rsidRPr="0042730A">
        <w:rPr>
          <w:rFonts w:cstheme="minorHAnsi"/>
          <w:b/>
          <w:bCs/>
          <w:sz w:val="24"/>
          <w:szCs w:val="24"/>
        </w:rPr>
        <w:t>:</w:t>
      </w:r>
      <w:r w:rsidR="0042730A">
        <w:rPr>
          <w:rFonts w:cstheme="minorHAnsi"/>
          <w:sz w:val="24"/>
          <w:szCs w:val="24"/>
        </w:rPr>
        <w:t xml:space="preserve"> </w:t>
      </w:r>
      <w:r w:rsidR="0042730A" w:rsidRPr="0042730A">
        <w:rPr>
          <w:rFonts w:cstheme="minorHAnsi"/>
          <w:sz w:val="24"/>
          <w:szCs w:val="24"/>
        </w:rPr>
        <w:t>Syntetické makromolekulární látky a ropa a její zpracování</w:t>
      </w:r>
    </w:p>
    <w:p w14:paraId="1563F057" w14:textId="175C6FFD" w:rsidR="0042730A" w:rsidRPr="0042730A" w:rsidRDefault="0042730A" w:rsidP="0042730A">
      <w:pPr>
        <w:spacing w:after="3200"/>
        <w:rPr>
          <w:rFonts w:cstheme="minorHAnsi"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 xml:space="preserve">Téma </w:t>
      </w:r>
      <w:r>
        <w:rPr>
          <w:rFonts w:cstheme="minorHAnsi"/>
          <w:b/>
          <w:bCs/>
          <w:sz w:val="24"/>
          <w:szCs w:val="24"/>
        </w:rPr>
        <w:t>5</w:t>
      </w:r>
      <w:r w:rsidRPr="0042730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055D70">
        <w:rPr>
          <w:rFonts w:cstheme="minorHAnsi"/>
          <w:sz w:val="24"/>
          <w:szCs w:val="24"/>
        </w:rPr>
        <w:t>Uhlovodíky</w:t>
      </w:r>
    </w:p>
    <w:p w14:paraId="0021D445" w14:textId="748C9E29" w:rsidR="00864A77" w:rsidRDefault="0042730A" w:rsidP="00055D70">
      <w:pPr>
        <w:spacing w:after="3200"/>
        <w:rPr>
          <w:rFonts w:cstheme="minorHAnsi"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 xml:space="preserve">Téma </w:t>
      </w:r>
      <w:r>
        <w:rPr>
          <w:rFonts w:cstheme="minorHAnsi"/>
          <w:b/>
          <w:bCs/>
          <w:sz w:val="24"/>
          <w:szCs w:val="24"/>
        </w:rPr>
        <w:t>6</w:t>
      </w:r>
      <w:r w:rsidRPr="0042730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>Kyslíkaté deriváty (bez karboxylových kyselin)</w:t>
      </w:r>
    </w:p>
    <w:p w14:paraId="3EDB5538" w14:textId="150B6B46" w:rsidR="0042730A" w:rsidRPr="00864A77" w:rsidRDefault="00864A77" w:rsidP="00864A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42730A" w:rsidRPr="0042730A">
        <w:rPr>
          <w:rFonts w:cstheme="minorHAnsi"/>
          <w:b/>
          <w:bCs/>
          <w:color w:val="7030A0"/>
          <w:sz w:val="26"/>
          <w:szCs w:val="26"/>
        </w:rPr>
        <w:lastRenderedPageBreak/>
        <w:t xml:space="preserve">Cíl aktivity B: Chceme mít pestrou paletu aktivit a forem práce (nejen) ve výuce </w:t>
      </w:r>
      <w:proofErr w:type="spellStart"/>
      <w:r w:rsidR="0042730A" w:rsidRPr="0042730A">
        <w:rPr>
          <w:rFonts w:cstheme="minorHAnsi"/>
          <w:b/>
          <w:bCs/>
          <w:color w:val="7030A0"/>
          <w:sz w:val="26"/>
          <w:szCs w:val="26"/>
        </w:rPr>
        <w:t>org</w:t>
      </w:r>
      <w:proofErr w:type="spellEnd"/>
      <w:r w:rsidR="0042730A">
        <w:rPr>
          <w:rFonts w:cstheme="minorHAnsi"/>
          <w:b/>
          <w:bCs/>
          <w:color w:val="7030A0"/>
          <w:sz w:val="26"/>
          <w:szCs w:val="26"/>
        </w:rPr>
        <w:t>.</w:t>
      </w:r>
      <w:r w:rsidR="0042730A" w:rsidRPr="0042730A">
        <w:rPr>
          <w:rFonts w:cstheme="minorHAnsi"/>
          <w:b/>
          <w:bCs/>
          <w:color w:val="7030A0"/>
          <w:sz w:val="26"/>
          <w:szCs w:val="26"/>
        </w:rPr>
        <w:t xml:space="preserve"> chemie</w:t>
      </w:r>
    </w:p>
    <w:p w14:paraId="333EE448" w14:textId="5CD43256" w:rsidR="00D55082" w:rsidRPr="0042730A" w:rsidRDefault="00D55082" w:rsidP="00D55082">
      <w:pPr>
        <w:rPr>
          <w:rFonts w:cstheme="minorHAnsi"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>Zadání: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 xml:space="preserve">Poznačte si během </w:t>
      </w:r>
      <w:r w:rsidR="000D3F05">
        <w:rPr>
          <w:rFonts w:cstheme="minorHAnsi"/>
          <w:sz w:val="24"/>
          <w:szCs w:val="24"/>
        </w:rPr>
        <w:t>povídání</w:t>
      </w:r>
      <w:r w:rsidRPr="004273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spolužáka/spolužačky </w:t>
      </w:r>
      <w:r w:rsidRPr="0042730A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následné </w:t>
      </w:r>
      <w:r w:rsidRPr="0042730A">
        <w:rPr>
          <w:rFonts w:cstheme="minorHAnsi"/>
          <w:sz w:val="24"/>
          <w:szCs w:val="24"/>
        </w:rPr>
        <w:t>diskuse aspoň tři hlavní myšlenky/poznatky/poznámky, které Vám přišly důležité</w:t>
      </w:r>
      <w:r>
        <w:rPr>
          <w:rFonts w:cstheme="minorHAnsi"/>
          <w:sz w:val="24"/>
          <w:szCs w:val="24"/>
        </w:rPr>
        <w:t xml:space="preserve"> ohledně prezentované aktivity</w:t>
      </w:r>
      <w:r w:rsidRPr="0042730A">
        <w:rPr>
          <w:rFonts w:cstheme="minorHAnsi"/>
          <w:sz w:val="24"/>
          <w:szCs w:val="24"/>
        </w:rPr>
        <w:t>:</w:t>
      </w:r>
    </w:p>
    <w:p w14:paraId="0298C7A6" w14:textId="37B54620" w:rsidR="00D55082" w:rsidRPr="00D55082" w:rsidRDefault="00D55082" w:rsidP="000D3F05">
      <w:pPr>
        <w:spacing w:after="4000"/>
        <w:rPr>
          <w:rFonts w:cstheme="minorHAnsi"/>
          <w:sz w:val="24"/>
          <w:szCs w:val="24"/>
        </w:rPr>
      </w:pPr>
      <w:r w:rsidRPr="00D55082">
        <w:rPr>
          <w:rFonts w:cstheme="minorHAnsi"/>
          <w:b/>
          <w:bCs/>
          <w:sz w:val="24"/>
          <w:szCs w:val="24"/>
        </w:rPr>
        <w:t>Téma 1:</w:t>
      </w:r>
      <w:r w:rsidRPr="00D55082">
        <w:rPr>
          <w:rFonts w:cstheme="minorHAnsi"/>
          <w:sz w:val="24"/>
          <w:szCs w:val="24"/>
        </w:rPr>
        <w:t xml:space="preserve"> Evokace vs. Brainstorming a </w:t>
      </w:r>
      <w:proofErr w:type="spellStart"/>
      <w:r w:rsidRPr="00D55082">
        <w:rPr>
          <w:rFonts w:cstheme="minorHAnsi"/>
          <w:sz w:val="24"/>
          <w:szCs w:val="24"/>
        </w:rPr>
        <w:t>brainwriting</w:t>
      </w:r>
      <w:proofErr w:type="spellEnd"/>
    </w:p>
    <w:p w14:paraId="3A2FE3A7" w14:textId="405009B9" w:rsidR="00D55082" w:rsidRPr="00D55082" w:rsidRDefault="00D55082" w:rsidP="000D3F05">
      <w:pPr>
        <w:spacing w:after="4000"/>
        <w:rPr>
          <w:rFonts w:cstheme="minorHAnsi"/>
          <w:sz w:val="24"/>
          <w:szCs w:val="24"/>
        </w:rPr>
      </w:pPr>
      <w:r w:rsidRPr="00D55082">
        <w:rPr>
          <w:rFonts w:cstheme="minorHAnsi"/>
          <w:b/>
          <w:bCs/>
          <w:sz w:val="24"/>
          <w:szCs w:val="24"/>
        </w:rPr>
        <w:t>Téma 2:</w:t>
      </w:r>
      <w:r w:rsidRPr="00D55082">
        <w:rPr>
          <w:rFonts w:cstheme="minorHAnsi"/>
          <w:sz w:val="24"/>
          <w:szCs w:val="24"/>
        </w:rPr>
        <w:t xml:space="preserve"> Dvě metody vzájemného učení</w:t>
      </w:r>
    </w:p>
    <w:p w14:paraId="5A3D47EC" w14:textId="5991DEB7" w:rsidR="00D55082" w:rsidRPr="00D55082" w:rsidRDefault="00D55082" w:rsidP="000D3F05">
      <w:pPr>
        <w:spacing w:after="4000"/>
        <w:rPr>
          <w:rFonts w:cstheme="minorHAnsi"/>
          <w:sz w:val="24"/>
          <w:szCs w:val="24"/>
        </w:rPr>
      </w:pPr>
      <w:r w:rsidRPr="00D55082">
        <w:rPr>
          <w:rFonts w:cstheme="minorHAnsi"/>
          <w:b/>
          <w:bCs/>
          <w:sz w:val="24"/>
          <w:szCs w:val="24"/>
        </w:rPr>
        <w:t>Téma 3:</w:t>
      </w:r>
      <w:r w:rsidRPr="00D55082">
        <w:rPr>
          <w:rFonts w:cstheme="minorHAnsi"/>
          <w:sz w:val="24"/>
          <w:szCs w:val="24"/>
        </w:rPr>
        <w:t xml:space="preserve"> Dvě mobilní aplikace vhodné na podporu výuky organické chemie</w:t>
      </w:r>
    </w:p>
    <w:p w14:paraId="32C47829" w14:textId="77777777" w:rsidR="000D3F05" w:rsidRDefault="000D3F0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BFD19CC" w14:textId="7C3C5CE3" w:rsidR="00D55082" w:rsidRPr="00D55082" w:rsidRDefault="00D55082" w:rsidP="000D3F05">
      <w:pPr>
        <w:spacing w:after="4400"/>
        <w:rPr>
          <w:rFonts w:cstheme="minorHAnsi"/>
          <w:sz w:val="24"/>
          <w:szCs w:val="24"/>
        </w:rPr>
      </w:pPr>
      <w:r w:rsidRPr="00D55082">
        <w:rPr>
          <w:rFonts w:cstheme="minorHAnsi"/>
          <w:b/>
          <w:bCs/>
          <w:sz w:val="24"/>
          <w:szCs w:val="24"/>
        </w:rPr>
        <w:lastRenderedPageBreak/>
        <w:t>Téma 4:</w:t>
      </w:r>
      <w:r w:rsidRPr="00D55082">
        <w:rPr>
          <w:rFonts w:cstheme="minorHAnsi"/>
          <w:sz w:val="24"/>
          <w:szCs w:val="24"/>
        </w:rPr>
        <w:t xml:space="preserve"> Dvě vybrané didaktické hry vhodné při expozici nového učiva organické chemie</w:t>
      </w:r>
    </w:p>
    <w:p w14:paraId="37D3AAFC" w14:textId="1946DA91" w:rsidR="00D55082" w:rsidRPr="00D55082" w:rsidRDefault="00D55082" w:rsidP="000D3F05">
      <w:pPr>
        <w:spacing w:after="4400"/>
        <w:rPr>
          <w:rFonts w:cstheme="minorHAnsi"/>
          <w:sz w:val="24"/>
          <w:szCs w:val="24"/>
        </w:rPr>
      </w:pPr>
      <w:r w:rsidRPr="00D55082">
        <w:rPr>
          <w:rFonts w:cstheme="minorHAnsi"/>
          <w:b/>
          <w:bCs/>
          <w:sz w:val="24"/>
          <w:szCs w:val="24"/>
        </w:rPr>
        <w:t>Téma 5:</w:t>
      </w:r>
      <w:r w:rsidRPr="00D55082">
        <w:rPr>
          <w:rFonts w:cstheme="minorHAnsi"/>
          <w:sz w:val="24"/>
          <w:szCs w:val="24"/>
        </w:rPr>
        <w:t xml:space="preserve"> Pojmové a myšlenkové mapy</w:t>
      </w:r>
    </w:p>
    <w:p w14:paraId="5A3E7948" w14:textId="4E3BB5E1" w:rsidR="0042730A" w:rsidRPr="00D55082" w:rsidRDefault="00D55082" w:rsidP="000D3F05">
      <w:pPr>
        <w:spacing w:after="4000"/>
        <w:rPr>
          <w:rFonts w:cstheme="minorHAnsi"/>
          <w:sz w:val="24"/>
          <w:szCs w:val="24"/>
        </w:rPr>
      </w:pPr>
      <w:r w:rsidRPr="00D55082">
        <w:rPr>
          <w:rFonts w:cstheme="minorHAnsi"/>
          <w:b/>
          <w:bCs/>
          <w:sz w:val="24"/>
          <w:szCs w:val="24"/>
        </w:rPr>
        <w:t>Téma 6:</w:t>
      </w:r>
      <w:r w:rsidRPr="00D55082">
        <w:rPr>
          <w:rFonts w:cstheme="minorHAnsi"/>
          <w:sz w:val="24"/>
          <w:szCs w:val="24"/>
        </w:rPr>
        <w:t xml:space="preserve"> Dvě diferenciační výukové metody</w:t>
      </w:r>
    </w:p>
    <w:p w14:paraId="3ECFA763" w14:textId="77777777" w:rsidR="000D3F05" w:rsidRDefault="000D3F05" w:rsidP="0042730A">
      <w:pPr>
        <w:rPr>
          <w:rFonts w:cstheme="minorHAnsi"/>
          <w:b/>
          <w:bCs/>
          <w:color w:val="7030A0"/>
          <w:sz w:val="26"/>
          <w:szCs w:val="26"/>
        </w:rPr>
      </w:pPr>
      <w:r>
        <w:rPr>
          <w:rFonts w:cstheme="minorHAnsi"/>
          <w:b/>
          <w:bCs/>
          <w:color w:val="7030A0"/>
          <w:sz w:val="26"/>
          <w:szCs w:val="26"/>
        </w:rPr>
        <w:br/>
      </w:r>
    </w:p>
    <w:p w14:paraId="49B17530" w14:textId="77777777" w:rsidR="000D3F05" w:rsidRDefault="000D3F05">
      <w:pPr>
        <w:rPr>
          <w:rFonts w:cstheme="minorHAnsi"/>
          <w:b/>
          <w:bCs/>
          <w:color w:val="7030A0"/>
          <w:sz w:val="26"/>
          <w:szCs w:val="26"/>
        </w:rPr>
      </w:pPr>
      <w:r>
        <w:rPr>
          <w:rFonts w:cstheme="minorHAnsi"/>
          <w:b/>
          <w:bCs/>
          <w:color w:val="7030A0"/>
          <w:sz w:val="26"/>
          <w:szCs w:val="26"/>
        </w:rPr>
        <w:br w:type="page"/>
      </w:r>
    </w:p>
    <w:p w14:paraId="393FFF13" w14:textId="721F27E1" w:rsidR="0042730A" w:rsidRDefault="0042730A" w:rsidP="0042730A">
      <w:pPr>
        <w:rPr>
          <w:rFonts w:cstheme="minorHAnsi"/>
          <w:b/>
          <w:bCs/>
          <w:color w:val="7030A0"/>
          <w:sz w:val="26"/>
          <w:szCs w:val="26"/>
        </w:rPr>
      </w:pPr>
      <w:r w:rsidRPr="0042730A">
        <w:rPr>
          <w:rFonts w:cstheme="minorHAnsi"/>
          <w:b/>
          <w:bCs/>
          <w:color w:val="7030A0"/>
          <w:sz w:val="26"/>
          <w:szCs w:val="26"/>
        </w:rPr>
        <w:lastRenderedPageBreak/>
        <w:t>Cíl aktivity C: Čteme a inspirujeme (se)</w:t>
      </w:r>
    </w:p>
    <w:p w14:paraId="1A8E05A7" w14:textId="53CEC291" w:rsidR="000D3F05" w:rsidRDefault="000D3F05" w:rsidP="000D3F05">
      <w:pPr>
        <w:rPr>
          <w:rFonts w:cstheme="minorHAnsi"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>Zadání: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>Poznačte si</w:t>
      </w:r>
      <w:r>
        <w:rPr>
          <w:rFonts w:cstheme="minorHAnsi"/>
          <w:sz w:val="24"/>
          <w:szCs w:val="24"/>
        </w:rPr>
        <w:t xml:space="preserve"> aspoň jednu konkrétní zajímavou nebo inspirativní myšlenku, o které Vám referoval(a) spolužák/spolužačka, a z jaké knihy pocházela:</w:t>
      </w:r>
    </w:p>
    <w:p w14:paraId="5000084F" w14:textId="2781186D" w:rsidR="00055D70" w:rsidRDefault="00055D70" w:rsidP="00055D70">
      <w:pPr>
        <w:spacing w:line="960" w:lineRule="auto"/>
      </w:pPr>
      <w:r>
        <w:t>MB</w:t>
      </w:r>
    </w:p>
    <w:p w14:paraId="7934C44D" w14:textId="249A1A0F" w:rsidR="00055D70" w:rsidRDefault="00055D70" w:rsidP="00055D70">
      <w:pPr>
        <w:spacing w:line="960" w:lineRule="auto"/>
      </w:pPr>
      <w:r>
        <w:t>BD</w:t>
      </w:r>
    </w:p>
    <w:p w14:paraId="46E68658" w14:textId="41D116AA" w:rsidR="00055D70" w:rsidRDefault="00055D70" w:rsidP="00055D70">
      <w:pPr>
        <w:spacing w:line="960" w:lineRule="auto"/>
      </w:pPr>
      <w:r>
        <w:t>MD</w:t>
      </w:r>
    </w:p>
    <w:p w14:paraId="0D5F45C3" w14:textId="74CADB8C" w:rsidR="00055D70" w:rsidRDefault="00055D70" w:rsidP="00055D70">
      <w:pPr>
        <w:spacing w:line="960" w:lineRule="auto"/>
      </w:pPr>
      <w:r>
        <w:t>BH</w:t>
      </w:r>
    </w:p>
    <w:p w14:paraId="25558F4F" w14:textId="4509C5FF" w:rsidR="00055D70" w:rsidRDefault="00055D70" w:rsidP="00055D70">
      <w:pPr>
        <w:spacing w:line="960" w:lineRule="auto"/>
      </w:pPr>
      <w:r>
        <w:t>PH</w:t>
      </w:r>
    </w:p>
    <w:p w14:paraId="22FDA9CB" w14:textId="68ED797D" w:rsidR="00055D70" w:rsidRDefault="00055D70" w:rsidP="00055D70">
      <w:pPr>
        <w:spacing w:line="960" w:lineRule="auto"/>
      </w:pPr>
      <w:r>
        <w:t>VH</w:t>
      </w:r>
    </w:p>
    <w:p w14:paraId="795A9B41" w14:textId="5061ECC0" w:rsidR="00055D70" w:rsidRDefault="00055D70" w:rsidP="00055D70">
      <w:pPr>
        <w:spacing w:line="960" w:lineRule="auto"/>
      </w:pPr>
      <w:r>
        <w:t>DJ</w:t>
      </w:r>
    </w:p>
    <w:p w14:paraId="57C44F99" w14:textId="7653DD1B" w:rsidR="00055D70" w:rsidRDefault="00055D70" w:rsidP="00055D70">
      <w:pPr>
        <w:spacing w:line="960" w:lineRule="auto"/>
      </w:pPr>
      <w:r>
        <w:t>AK</w:t>
      </w:r>
    </w:p>
    <w:p w14:paraId="0A563AF1" w14:textId="24499FFD" w:rsidR="00055D70" w:rsidRDefault="00055D70" w:rsidP="00055D70">
      <w:pPr>
        <w:spacing w:line="960" w:lineRule="auto"/>
      </w:pPr>
      <w:r>
        <w:t>OK</w:t>
      </w:r>
    </w:p>
    <w:p w14:paraId="378B76F1" w14:textId="4586C2B7" w:rsidR="00055D70" w:rsidRDefault="00055D70" w:rsidP="00055D70">
      <w:pPr>
        <w:spacing w:line="960" w:lineRule="auto"/>
      </w:pPr>
      <w:r>
        <w:t>VR</w:t>
      </w:r>
    </w:p>
    <w:p w14:paraId="6A87222D" w14:textId="403959CF" w:rsidR="0042730A" w:rsidRPr="0042730A" w:rsidRDefault="00055D70" w:rsidP="00055D70">
      <w:pPr>
        <w:spacing w:line="960" w:lineRule="auto"/>
        <w:rPr>
          <w:rFonts w:cstheme="minorHAnsi"/>
        </w:rPr>
      </w:pPr>
      <w:r>
        <w:t>JV</w:t>
      </w:r>
    </w:p>
    <w:sectPr w:rsidR="0042730A" w:rsidRPr="0042730A" w:rsidSect="00427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46E0"/>
    <w:multiLevelType w:val="hybridMultilevel"/>
    <w:tmpl w:val="1FC07D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039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0A"/>
    <w:rsid w:val="000136BD"/>
    <w:rsid w:val="00047FAB"/>
    <w:rsid w:val="00055D70"/>
    <w:rsid w:val="000D3F05"/>
    <w:rsid w:val="00274BD8"/>
    <w:rsid w:val="0032601B"/>
    <w:rsid w:val="003A0784"/>
    <w:rsid w:val="0042730A"/>
    <w:rsid w:val="00864A77"/>
    <w:rsid w:val="009A63A8"/>
    <w:rsid w:val="009C31DB"/>
    <w:rsid w:val="00AA54A4"/>
    <w:rsid w:val="00B13A69"/>
    <w:rsid w:val="00D55082"/>
    <w:rsid w:val="00D621B0"/>
    <w:rsid w:val="00D76B2D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D323B"/>
  <w15:chartTrackingRefBased/>
  <w15:docId w15:val="{83D3BF89-DE58-45EB-8C44-660B94EC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4BD8"/>
    <w:pPr>
      <w:ind w:left="720"/>
      <w:contextualSpacing/>
    </w:pPr>
  </w:style>
  <w:style w:type="table" w:styleId="Mkatabulky">
    <w:name w:val="Table Grid"/>
    <w:basedOn w:val="Normlntabulka"/>
    <w:uiPriority w:val="39"/>
    <w:rsid w:val="0027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F902-18E1-48A8-BF0F-20ED34C0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Distler, Petr</dc:creator>
  <cp:keywords/>
  <dc:description/>
  <cp:lastModifiedBy>Distler, Petr</cp:lastModifiedBy>
  <cp:revision>11</cp:revision>
  <cp:lastPrinted>2022-02-11T10:53:00Z</cp:lastPrinted>
  <dcterms:created xsi:type="dcterms:W3CDTF">2022-02-11T09:03:00Z</dcterms:created>
  <dcterms:modified xsi:type="dcterms:W3CDTF">2023-03-11T15:49:00Z</dcterms:modified>
</cp:coreProperties>
</file>