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FA7946" w:rsidRDefault="00A30555" w:rsidP="00B3089B"/>
    <w:p w:rsidR="00815396" w:rsidRPr="00FA7946" w:rsidRDefault="00815396" w:rsidP="00B3089B"/>
    <w:p w:rsidR="00815396" w:rsidRPr="00FA7946" w:rsidRDefault="00815396" w:rsidP="00B3089B"/>
    <w:p w:rsidR="00BF4FDE" w:rsidRPr="006955C7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6955C7">
        <w:rPr>
          <w:b/>
          <w:sz w:val="28"/>
          <w:szCs w:val="28"/>
        </w:rPr>
        <w:t>Bioche</w:t>
      </w:r>
      <w:r w:rsidR="00BF4FDE" w:rsidRPr="006955C7">
        <w:rPr>
          <w:b/>
          <w:sz w:val="28"/>
          <w:szCs w:val="28"/>
        </w:rPr>
        <w:t xml:space="preserve">mie </w:t>
      </w:r>
      <w:r w:rsidRPr="006955C7">
        <w:rPr>
          <w:b/>
          <w:sz w:val="28"/>
          <w:szCs w:val="28"/>
        </w:rPr>
        <w:t>Gymnazium (Septima) – TÉMATICKÝ</w:t>
      </w:r>
      <w:r w:rsidR="001B7CF5" w:rsidRPr="006955C7">
        <w:rPr>
          <w:b/>
          <w:sz w:val="28"/>
          <w:szCs w:val="28"/>
        </w:rPr>
        <w:t xml:space="preserve"> PLÁN</w:t>
      </w:r>
    </w:p>
    <w:p w:rsidR="00815396" w:rsidRPr="00FA7946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804"/>
        <w:gridCol w:w="5575"/>
        <w:gridCol w:w="1312"/>
      </w:tblGrid>
      <w:tr w:rsidR="007E6B3E" w:rsidRPr="00FA7946" w:rsidTr="00206202">
        <w:trPr>
          <w:trHeight w:val="804"/>
        </w:trPr>
        <w:tc>
          <w:tcPr>
            <w:tcW w:w="13640" w:type="dxa"/>
            <w:gridSpan w:val="4"/>
          </w:tcPr>
          <w:p w:rsidR="007E6B3E" w:rsidRPr="00FA7946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>
              <w:rPr>
                <w:b/>
              </w:rPr>
              <w:t>Plán hodiny</w:t>
            </w:r>
          </w:p>
        </w:tc>
      </w:tr>
      <w:tr w:rsidR="009F77FB" w:rsidRPr="00FA7946" w:rsidTr="00393E0F">
        <w:trPr>
          <w:trHeight w:val="402"/>
        </w:trPr>
        <w:tc>
          <w:tcPr>
            <w:tcW w:w="5949" w:type="dxa"/>
          </w:tcPr>
          <w:p w:rsidR="00BF4FDE" w:rsidRPr="00FA7946" w:rsidRDefault="00AE4B9C" w:rsidP="00440440">
            <w:pPr>
              <w:tabs>
                <w:tab w:val="left" w:pos="4230"/>
              </w:tabs>
            </w:pPr>
            <w:r w:rsidRPr="00FA7946">
              <w:t xml:space="preserve">Aminokyseliny </w:t>
            </w:r>
          </w:p>
        </w:tc>
        <w:tc>
          <w:tcPr>
            <w:tcW w:w="804" w:type="dxa"/>
          </w:tcPr>
          <w:p w:rsidR="00BF4FDE" w:rsidRPr="00FA7946" w:rsidRDefault="00C65916" w:rsidP="00FA7946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  <w:tc>
          <w:tcPr>
            <w:tcW w:w="5575" w:type="dxa"/>
          </w:tcPr>
          <w:p w:rsidR="00AE4B9C" w:rsidRPr="00FA7946" w:rsidRDefault="00AE4B9C" w:rsidP="00FA7946">
            <w:pPr>
              <w:pStyle w:val="Normlnweb"/>
              <w:spacing w:before="0" w:beforeAutospacing="0" w:after="0" w:afterAutospacing="0"/>
              <w:textAlignment w:val="baseline"/>
              <w:rPr>
                <w:b/>
                <w:bCs/>
                <w:color w:val="666666"/>
              </w:rPr>
            </w:pPr>
            <w:r w:rsidRPr="00FA7946">
              <w:rPr>
                <w:color w:val="171717"/>
              </w:rPr>
              <w:t xml:space="preserve">Žák zná </w:t>
            </w:r>
            <w:r w:rsidRPr="00FA7946">
              <w:rPr>
                <w:color w:val="212121"/>
              </w:rPr>
              <w:t xml:space="preserve">chemickou strukturu </w:t>
            </w:r>
            <w:r w:rsidR="005A6DAA">
              <w:rPr>
                <w:color w:val="212121"/>
              </w:rPr>
              <w:t xml:space="preserve">některých </w:t>
            </w:r>
            <w:r w:rsidRPr="00FA7946">
              <w:rPr>
                <w:color w:val="212121"/>
              </w:rPr>
              <w:t>AMK, dokáže  je klasifikovat</w:t>
            </w:r>
            <w:r w:rsidR="001B49D4" w:rsidRPr="00FA7946">
              <w:rPr>
                <w:color w:val="212121"/>
              </w:rPr>
              <w:t xml:space="preserve"> a </w:t>
            </w:r>
            <w:r w:rsidRPr="00FA7946">
              <w:rPr>
                <w:color w:val="212121"/>
              </w:rPr>
              <w:t>popsat jejich fyzikální vlastnosti (acidobazické)</w:t>
            </w:r>
          </w:p>
          <w:p w:rsidR="00AE4B9C" w:rsidRPr="00FA7946" w:rsidRDefault="00AE4B9C" w:rsidP="00FA7946">
            <w:pPr>
              <w:pStyle w:val="Normln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  <w:p w:rsidR="00BF4FDE" w:rsidRPr="00FA7946" w:rsidRDefault="00BF4FDE" w:rsidP="00FA7946">
            <w:pPr>
              <w:tabs>
                <w:tab w:val="left" w:pos="4230"/>
              </w:tabs>
            </w:pPr>
          </w:p>
        </w:tc>
        <w:tc>
          <w:tcPr>
            <w:tcW w:w="1312" w:type="dxa"/>
          </w:tcPr>
          <w:p w:rsidR="00BF4FDE" w:rsidRPr="00FA7946" w:rsidRDefault="00BF4FDE" w:rsidP="00440440">
            <w:pPr>
              <w:tabs>
                <w:tab w:val="left" w:pos="4230"/>
              </w:tabs>
            </w:pPr>
          </w:p>
        </w:tc>
      </w:tr>
      <w:tr w:rsidR="00AE4B9C" w:rsidRPr="00FA7946" w:rsidTr="00393E0F">
        <w:trPr>
          <w:trHeight w:val="402"/>
        </w:trPr>
        <w:tc>
          <w:tcPr>
            <w:tcW w:w="5949" w:type="dxa"/>
          </w:tcPr>
          <w:p w:rsidR="00AE4B9C" w:rsidRPr="00FA7946" w:rsidRDefault="00AE4B9C" w:rsidP="00440440">
            <w:pPr>
              <w:tabs>
                <w:tab w:val="left" w:pos="4230"/>
              </w:tabs>
            </w:pPr>
            <w:r w:rsidRPr="00FA7946">
              <w:t>Peptidy</w:t>
            </w:r>
          </w:p>
        </w:tc>
        <w:tc>
          <w:tcPr>
            <w:tcW w:w="804" w:type="dxa"/>
          </w:tcPr>
          <w:p w:rsidR="00AE4B9C" w:rsidRPr="00FA7946" w:rsidRDefault="00AE4B9C" w:rsidP="00FA7946">
            <w:pPr>
              <w:tabs>
                <w:tab w:val="left" w:pos="4230"/>
              </w:tabs>
              <w:jc w:val="center"/>
            </w:pPr>
            <w:r w:rsidRPr="00FA7946">
              <w:t>1</w:t>
            </w:r>
          </w:p>
        </w:tc>
        <w:tc>
          <w:tcPr>
            <w:tcW w:w="5575" w:type="dxa"/>
          </w:tcPr>
          <w:p w:rsidR="00DF3BC7" w:rsidRPr="00FA7946" w:rsidRDefault="00DF3BC7" w:rsidP="00FA7946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A7946">
              <w:rPr>
                <w:color w:val="171717"/>
              </w:rPr>
              <w:t xml:space="preserve">Žák </w:t>
            </w:r>
            <w:r w:rsidR="0098707A" w:rsidRPr="00FA7946">
              <w:rPr>
                <w:color w:val="171717"/>
              </w:rPr>
              <w:t xml:space="preserve">umí </w:t>
            </w:r>
            <w:r w:rsidR="005A6DAA">
              <w:rPr>
                <w:color w:val="171717"/>
              </w:rPr>
              <w:t>vysvětlit</w:t>
            </w:r>
            <w:r w:rsidRPr="00FA7946">
              <w:rPr>
                <w:color w:val="171717"/>
              </w:rPr>
              <w:t xml:space="preserve"> vznik petidové vazby</w:t>
            </w:r>
            <w:r w:rsidR="0098707A" w:rsidRPr="00FA7946">
              <w:rPr>
                <w:color w:val="171717"/>
              </w:rPr>
              <w:t>, umí rozděl</w:t>
            </w:r>
            <w:r w:rsidR="001B49D4" w:rsidRPr="00FA7946">
              <w:rPr>
                <w:color w:val="171717"/>
              </w:rPr>
              <w:t>i</w:t>
            </w:r>
            <w:r w:rsidR="0098707A" w:rsidRPr="00FA7946">
              <w:rPr>
                <w:color w:val="171717"/>
              </w:rPr>
              <w:t>t peptidy dle počtu peptidových vazeb</w:t>
            </w:r>
            <w:r w:rsidR="005A6DAA">
              <w:rPr>
                <w:color w:val="171717"/>
              </w:rPr>
              <w:t xml:space="preserve">, vyjmenuje významné peptidy </w:t>
            </w:r>
          </w:p>
          <w:p w:rsidR="00AE4B9C" w:rsidRPr="00FA7946" w:rsidRDefault="00AE4B9C" w:rsidP="00FA7946">
            <w:pPr>
              <w:pStyle w:val="Normlnweb"/>
              <w:spacing w:before="0" w:beforeAutospacing="0" w:after="0" w:afterAutospacing="0"/>
              <w:ind w:left="720"/>
              <w:textAlignment w:val="baseline"/>
              <w:rPr>
                <w:color w:val="171717"/>
              </w:rPr>
            </w:pPr>
          </w:p>
        </w:tc>
        <w:tc>
          <w:tcPr>
            <w:tcW w:w="1312" w:type="dxa"/>
          </w:tcPr>
          <w:p w:rsidR="00AE4B9C" w:rsidRPr="00FA7946" w:rsidRDefault="00AE4B9C" w:rsidP="00440440">
            <w:pPr>
              <w:tabs>
                <w:tab w:val="left" w:pos="4230"/>
              </w:tabs>
            </w:pPr>
          </w:p>
        </w:tc>
      </w:tr>
      <w:tr w:rsidR="009F77FB" w:rsidRPr="00FA7946" w:rsidTr="00393E0F">
        <w:trPr>
          <w:trHeight w:val="402"/>
        </w:trPr>
        <w:tc>
          <w:tcPr>
            <w:tcW w:w="5949" w:type="dxa"/>
          </w:tcPr>
          <w:p w:rsidR="009F77FB" w:rsidRPr="00FA7946" w:rsidRDefault="009F77FB" w:rsidP="009F77FB">
            <w:pPr>
              <w:tabs>
                <w:tab w:val="left" w:pos="4230"/>
              </w:tabs>
            </w:pPr>
            <w:r w:rsidRPr="00FA7946">
              <w:t>Bílkoviny - struktura</w:t>
            </w:r>
          </w:p>
        </w:tc>
        <w:tc>
          <w:tcPr>
            <w:tcW w:w="804" w:type="dxa"/>
          </w:tcPr>
          <w:p w:rsidR="009F77FB" w:rsidRPr="00FA7946" w:rsidRDefault="00881496" w:rsidP="00FA7946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  <w:tc>
          <w:tcPr>
            <w:tcW w:w="5575" w:type="dxa"/>
          </w:tcPr>
          <w:p w:rsidR="009F77FB" w:rsidRPr="00FA7946" w:rsidRDefault="00FA7946" w:rsidP="00FA7946">
            <w:pPr>
              <w:pStyle w:val="Normlnweb"/>
              <w:spacing w:before="0" w:beforeAutospacing="0" w:after="0" w:afterAutospacing="0"/>
              <w:textAlignment w:val="baseline"/>
            </w:pPr>
            <w:r w:rsidRPr="00FA7946">
              <w:rPr>
                <w:color w:val="171717"/>
              </w:rPr>
              <w:t>Ž</w:t>
            </w:r>
            <w:r w:rsidR="009F77FB" w:rsidRPr="00FA7946">
              <w:rPr>
                <w:color w:val="171717"/>
              </w:rPr>
              <w:t>ák</w:t>
            </w:r>
            <w:r w:rsidRPr="00FA7946">
              <w:rPr>
                <w:color w:val="171717"/>
              </w:rPr>
              <w:t xml:space="preserve"> popíše jejich stavbu</w:t>
            </w:r>
            <w:r w:rsidR="00DF18E3">
              <w:rPr>
                <w:color w:val="171717"/>
              </w:rPr>
              <w:t>, chemické vlastnosti</w:t>
            </w:r>
          </w:p>
        </w:tc>
        <w:tc>
          <w:tcPr>
            <w:tcW w:w="1312" w:type="dxa"/>
          </w:tcPr>
          <w:p w:rsidR="009F77FB" w:rsidRPr="00FA7946" w:rsidRDefault="009F77FB" w:rsidP="009F77FB">
            <w:pPr>
              <w:tabs>
                <w:tab w:val="left" w:pos="4230"/>
              </w:tabs>
            </w:pPr>
          </w:p>
        </w:tc>
      </w:tr>
      <w:tr w:rsidR="009F77FB" w:rsidRPr="00FA7946" w:rsidTr="00393E0F">
        <w:trPr>
          <w:trHeight w:val="402"/>
        </w:trPr>
        <w:tc>
          <w:tcPr>
            <w:tcW w:w="5949" w:type="dxa"/>
          </w:tcPr>
          <w:p w:rsidR="009F77FB" w:rsidRPr="00FA7946" w:rsidRDefault="009F77FB" w:rsidP="009F77FB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A7946">
              <w:t xml:space="preserve">Bílkoviny – </w:t>
            </w:r>
            <w:r w:rsidRPr="00FA7946">
              <w:rPr>
                <w:color w:val="171717"/>
              </w:rPr>
              <w:t>výskyt, význam, fyzikální vlastnosti, chemická struktura, rozdělení, účinky.</w:t>
            </w:r>
          </w:p>
          <w:p w:rsidR="009F77FB" w:rsidRPr="00FA7946" w:rsidRDefault="009F77FB" w:rsidP="009F77FB">
            <w:pPr>
              <w:tabs>
                <w:tab w:val="left" w:pos="4230"/>
              </w:tabs>
            </w:pPr>
          </w:p>
        </w:tc>
        <w:tc>
          <w:tcPr>
            <w:tcW w:w="804" w:type="dxa"/>
          </w:tcPr>
          <w:p w:rsidR="009F77FB" w:rsidRPr="00FA7946" w:rsidRDefault="0070520F" w:rsidP="00FA7946">
            <w:pPr>
              <w:tabs>
                <w:tab w:val="left" w:pos="4230"/>
              </w:tabs>
              <w:jc w:val="center"/>
            </w:pPr>
            <w:r>
              <w:t>6</w:t>
            </w:r>
          </w:p>
        </w:tc>
        <w:tc>
          <w:tcPr>
            <w:tcW w:w="5575" w:type="dxa"/>
          </w:tcPr>
          <w:p w:rsidR="009F77FB" w:rsidRPr="00FA7946" w:rsidRDefault="00FA7946" w:rsidP="00FA7946">
            <w:pPr>
              <w:pStyle w:val="Normlnweb"/>
              <w:spacing w:before="0" w:beforeAutospacing="0" w:after="0" w:afterAutospacing="0"/>
              <w:textAlignment w:val="baseline"/>
            </w:pPr>
            <w:r>
              <w:rPr>
                <w:color w:val="171717"/>
              </w:rPr>
              <w:t>Ž</w:t>
            </w:r>
            <w:r w:rsidR="009F77FB" w:rsidRPr="00FA7946">
              <w:rPr>
                <w:color w:val="171717"/>
              </w:rPr>
              <w:t xml:space="preserve">ák </w:t>
            </w:r>
            <w:r w:rsidR="00E330BE">
              <w:rPr>
                <w:color w:val="171717"/>
              </w:rPr>
              <w:t>vysvětlí a popíše</w:t>
            </w:r>
            <w:r w:rsidRPr="00FA7946">
              <w:rPr>
                <w:color w:val="171717"/>
              </w:rPr>
              <w:t xml:space="preserve"> jejich </w:t>
            </w:r>
            <w:r w:rsidR="009F77FB" w:rsidRPr="00FA7946">
              <w:rPr>
                <w:color w:val="171717"/>
              </w:rPr>
              <w:t>výskyt, význam, fyzikální a chemické vlastnosti</w:t>
            </w:r>
            <w:r w:rsidR="00E330BE">
              <w:rPr>
                <w:color w:val="171717"/>
              </w:rPr>
              <w:t>, rozdělení a účinky</w:t>
            </w:r>
          </w:p>
        </w:tc>
        <w:tc>
          <w:tcPr>
            <w:tcW w:w="1312" w:type="dxa"/>
          </w:tcPr>
          <w:p w:rsidR="009F77FB" w:rsidRPr="00FA7946" w:rsidRDefault="009F77FB" w:rsidP="009F77FB">
            <w:pPr>
              <w:tabs>
                <w:tab w:val="left" w:pos="4230"/>
              </w:tabs>
            </w:pPr>
          </w:p>
        </w:tc>
      </w:tr>
      <w:tr w:rsidR="00393E0F" w:rsidRPr="00FA7946" w:rsidTr="00393E0F">
        <w:trPr>
          <w:trHeight w:val="2522"/>
        </w:trPr>
        <w:tc>
          <w:tcPr>
            <w:tcW w:w="5949" w:type="dxa"/>
          </w:tcPr>
          <w:p w:rsidR="00393E0F" w:rsidRPr="00393E0F" w:rsidRDefault="00393E0F" w:rsidP="009943EB">
            <w:pPr>
              <w:pStyle w:val="Normlnweb"/>
              <w:spacing w:before="0" w:beforeAutospacing="0" w:after="0" w:afterAutospacing="0"/>
              <w:textAlignment w:val="baseline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</w:t>
            </w:r>
            <w:r w:rsidRPr="00393E0F">
              <w:rPr>
                <w:b/>
                <w:color w:val="00B050"/>
              </w:rPr>
              <w:t>eminář: Důkaz bílkovin</w:t>
            </w:r>
            <w:r w:rsidR="00D53B2A">
              <w:rPr>
                <w:b/>
                <w:color w:val="00B050"/>
              </w:rPr>
              <w:t xml:space="preserve"> </w:t>
            </w:r>
            <w:r w:rsidRPr="00393E0F">
              <w:rPr>
                <w:b/>
                <w:bCs/>
                <w:i/>
                <w:color w:val="00B050"/>
              </w:rPr>
              <w:t>(Laboratorní práce)</w:t>
            </w:r>
          </w:p>
          <w:p w:rsidR="00393E0F" w:rsidRDefault="00393E0F" w:rsidP="009943EB">
            <w:pPr>
              <w:pStyle w:val="Normlnweb"/>
              <w:spacing w:before="0" w:beforeAutospacing="0" w:after="0" w:afterAutospacing="0"/>
              <w:textAlignment w:val="baseline"/>
            </w:pPr>
          </w:p>
          <w:p w:rsidR="00393E0F" w:rsidRPr="00393E0F" w:rsidRDefault="00393E0F" w:rsidP="009943EB">
            <w:pPr>
              <w:pStyle w:val="Normlnweb"/>
              <w:spacing w:before="0" w:beforeAutospacing="0" w:after="0" w:afterAutospacing="0"/>
              <w:textAlignment w:val="baseline"/>
            </w:pPr>
            <w:r w:rsidRPr="00393E0F">
              <w:t>Stanovení bílkovin v běžně dostupných potravinách</w:t>
            </w:r>
          </w:p>
          <w:p w:rsidR="00393E0F" w:rsidRPr="00393E0F" w:rsidRDefault="00393E0F" w:rsidP="0011185C">
            <w:pPr>
              <w:pStyle w:val="Normln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i/>
              </w:rPr>
            </w:pPr>
            <w:r w:rsidRPr="00393E0F">
              <w:rPr>
                <w:i/>
              </w:rPr>
              <w:t>xanthoproteinová reakce/detekce proteinů obsahující pouze fenylovou skupinu</w:t>
            </w:r>
          </w:p>
          <w:p w:rsidR="00393E0F" w:rsidRPr="009943EB" w:rsidRDefault="00393E0F" w:rsidP="0011185C">
            <w:pPr>
              <w:pStyle w:val="Normlnweb"/>
              <w:numPr>
                <w:ilvl w:val="0"/>
                <w:numId w:val="6"/>
              </w:numPr>
              <w:spacing w:before="0" w:after="0"/>
              <w:textAlignment w:val="baseline"/>
              <w:rPr>
                <w:i/>
              </w:rPr>
            </w:pPr>
            <w:r w:rsidRPr="00393E0F">
              <w:rPr>
                <w:i/>
              </w:rPr>
              <w:t>biuretový test</w:t>
            </w:r>
          </w:p>
        </w:tc>
        <w:tc>
          <w:tcPr>
            <w:tcW w:w="804" w:type="dxa"/>
          </w:tcPr>
          <w:p w:rsidR="00393E0F" w:rsidRPr="009943EB" w:rsidRDefault="00393E0F" w:rsidP="00FA7946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  <w:tc>
          <w:tcPr>
            <w:tcW w:w="5575" w:type="dxa"/>
          </w:tcPr>
          <w:p w:rsidR="00393E0F" w:rsidRDefault="00393E0F" w:rsidP="00FA7946">
            <w:pPr>
              <w:pStyle w:val="Normlnweb"/>
              <w:spacing w:before="0" w:after="0"/>
              <w:textAlignment w:val="baseline"/>
              <w:rPr>
                <w:color w:val="171717"/>
              </w:rPr>
            </w:pPr>
          </w:p>
          <w:p w:rsidR="00393E0F" w:rsidRDefault="00393E0F" w:rsidP="00FA7946">
            <w:pPr>
              <w:pStyle w:val="Normlnweb"/>
              <w:spacing w:before="0" w:after="0"/>
              <w:textAlignment w:val="baseline"/>
              <w:rPr>
                <w:color w:val="171717"/>
              </w:rPr>
            </w:pPr>
            <w:r>
              <w:rPr>
                <w:color w:val="171717"/>
              </w:rPr>
              <w:t>Žák dokáže nebo vyvrátí přítomnost bílkovin v reálných vzorcíc</w:t>
            </w:r>
            <w:r w:rsidR="0030485E">
              <w:rPr>
                <w:color w:val="171717"/>
              </w:rPr>
              <w:t>h (vysvětlí chemicky, co se běhe</w:t>
            </w:r>
            <w:bookmarkStart w:id="0" w:name="_GoBack"/>
            <w:bookmarkEnd w:id="0"/>
            <w:r>
              <w:rPr>
                <w:color w:val="171717"/>
              </w:rPr>
              <w:t>m reakce stalo)</w:t>
            </w:r>
          </w:p>
        </w:tc>
        <w:tc>
          <w:tcPr>
            <w:tcW w:w="1312" w:type="dxa"/>
          </w:tcPr>
          <w:p w:rsidR="00393E0F" w:rsidRPr="00FA7946" w:rsidRDefault="00393E0F" w:rsidP="009F77FB">
            <w:pPr>
              <w:tabs>
                <w:tab w:val="left" w:pos="4230"/>
              </w:tabs>
            </w:pPr>
          </w:p>
        </w:tc>
      </w:tr>
      <w:tr w:rsidR="009943EB" w:rsidRPr="00FA7946" w:rsidTr="00393E0F">
        <w:trPr>
          <w:trHeight w:val="402"/>
        </w:trPr>
        <w:tc>
          <w:tcPr>
            <w:tcW w:w="5949" w:type="dxa"/>
          </w:tcPr>
          <w:p w:rsidR="009943EB" w:rsidRPr="00393E0F" w:rsidRDefault="00E0365D" w:rsidP="0011185C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i/>
              </w:rPr>
            </w:pPr>
            <w:r w:rsidRPr="00393E0F">
              <w:rPr>
                <w:i/>
              </w:rPr>
              <w:t>Ninhydrinová zkouška</w:t>
            </w:r>
            <w:r w:rsidR="00830C69" w:rsidRPr="00393E0F">
              <w:rPr>
                <w:i/>
              </w:rPr>
              <w:t xml:space="preserve">/ detekce pouze </w:t>
            </w:r>
            <w:r w:rsidRPr="00393E0F">
              <w:rPr>
                <w:i/>
              </w:rPr>
              <w:t>primární</w:t>
            </w:r>
            <w:r w:rsidR="00830C69" w:rsidRPr="00393E0F">
              <w:rPr>
                <w:i/>
              </w:rPr>
              <w:t>ch</w:t>
            </w:r>
            <w:r w:rsidRPr="00393E0F">
              <w:rPr>
                <w:i/>
              </w:rPr>
              <w:t xml:space="preserve"> aminů a amoniového iontu</w:t>
            </w:r>
          </w:p>
          <w:p w:rsidR="009943EB" w:rsidRPr="00393E0F" w:rsidRDefault="009943EB" w:rsidP="009F77FB">
            <w:pPr>
              <w:pStyle w:val="Normlnweb"/>
              <w:spacing w:before="0" w:beforeAutospacing="0" w:after="0" w:afterAutospacing="0"/>
              <w:textAlignment w:val="baseline"/>
              <w:rPr>
                <w:i/>
              </w:rPr>
            </w:pPr>
          </w:p>
        </w:tc>
        <w:tc>
          <w:tcPr>
            <w:tcW w:w="804" w:type="dxa"/>
          </w:tcPr>
          <w:p w:rsidR="009943EB" w:rsidRPr="009943EB" w:rsidRDefault="007C3A1C" w:rsidP="00FA7946">
            <w:pPr>
              <w:tabs>
                <w:tab w:val="left" w:pos="4230"/>
              </w:tabs>
              <w:jc w:val="center"/>
            </w:pPr>
            <w:r>
              <w:t>1</w:t>
            </w:r>
          </w:p>
        </w:tc>
        <w:tc>
          <w:tcPr>
            <w:tcW w:w="5575" w:type="dxa"/>
          </w:tcPr>
          <w:p w:rsidR="009943EB" w:rsidRDefault="00E0365D" w:rsidP="00FA7946">
            <w:pPr>
              <w:pStyle w:val="Normlnweb"/>
              <w:spacing w:before="0" w:beforeAutospacing="0" w:after="0" w:afterAutospacing="0"/>
              <w:textAlignment w:val="baseline"/>
              <w:rPr>
                <w:color w:val="171717"/>
              </w:rPr>
            </w:pPr>
            <w:r>
              <w:rPr>
                <w:color w:val="171717"/>
              </w:rPr>
              <w:t>Žák dokáže nebo vyvrátí přítomnost bílkovin v reálných vzorcích (vysvětlí chemicky, co se běhěm reakce stalo)</w:t>
            </w:r>
          </w:p>
        </w:tc>
        <w:tc>
          <w:tcPr>
            <w:tcW w:w="1312" w:type="dxa"/>
          </w:tcPr>
          <w:p w:rsidR="009943EB" w:rsidRPr="00FA7946" w:rsidRDefault="009943EB" w:rsidP="009F77FB">
            <w:pPr>
              <w:tabs>
                <w:tab w:val="left" w:pos="4230"/>
              </w:tabs>
            </w:pPr>
          </w:p>
        </w:tc>
      </w:tr>
    </w:tbl>
    <w:p w:rsidR="00EA357D" w:rsidRPr="00FA7946" w:rsidRDefault="00EA357D" w:rsidP="00B3089B"/>
    <w:sectPr w:rsidR="00EA357D" w:rsidRPr="00FA7946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4E" w:rsidRDefault="00D6344E">
      <w:r>
        <w:separator/>
      </w:r>
    </w:p>
  </w:endnote>
  <w:endnote w:type="continuationSeparator" w:id="0">
    <w:p w:rsidR="00D6344E" w:rsidRDefault="00D6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830C69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4E" w:rsidRDefault="00D6344E">
      <w:r>
        <w:separator/>
      </w:r>
    </w:p>
  </w:footnote>
  <w:footnote w:type="continuationSeparator" w:id="0">
    <w:p w:rsidR="00D6344E" w:rsidRDefault="00D6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r w:rsidRPr="00D1196D">
      <w:rPr>
        <w:rFonts w:ascii="Arial" w:hAnsi="Arial" w:cs="Arial"/>
        <w:b/>
        <w:sz w:val="22"/>
        <w:szCs w:val="22"/>
        <w:lang w:val="en-US"/>
      </w:rPr>
      <w:t>Základní škola a Mateřská škola Tupolevova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21FD9"/>
    <w:rsid w:val="00022C1E"/>
    <w:rsid w:val="00031985"/>
    <w:rsid w:val="000347B5"/>
    <w:rsid w:val="0004257C"/>
    <w:rsid w:val="00050A43"/>
    <w:rsid w:val="00054E13"/>
    <w:rsid w:val="0005588C"/>
    <w:rsid w:val="00055B3E"/>
    <w:rsid w:val="000634F5"/>
    <w:rsid w:val="000664CD"/>
    <w:rsid w:val="000677EE"/>
    <w:rsid w:val="00071DF1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7566"/>
    <w:rsid w:val="00217CF8"/>
    <w:rsid w:val="00221309"/>
    <w:rsid w:val="002311F2"/>
    <w:rsid w:val="00234DE9"/>
    <w:rsid w:val="002378CC"/>
    <w:rsid w:val="0025526F"/>
    <w:rsid w:val="0026044C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485E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10F"/>
    <w:rsid w:val="003D386D"/>
    <w:rsid w:val="003D3980"/>
    <w:rsid w:val="003E232A"/>
    <w:rsid w:val="003E3AB8"/>
    <w:rsid w:val="003E412E"/>
    <w:rsid w:val="003E56C9"/>
    <w:rsid w:val="003E6F26"/>
    <w:rsid w:val="003F48F5"/>
    <w:rsid w:val="003F5842"/>
    <w:rsid w:val="004031FB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6325"/>
    <w:rsid w:val="004B7539"/>
    <w:rsid w:val="004C52AC"/>
    <w:rsid w:val="004C7641"/>
    <w:rsid w:val="004D210D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A6DAA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20F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1496"/>
    <w:rsid w:val="00886038"/>
    <w:rsid w:val="008904AA"/>
    <w:rsid w:val="00892849"/>
    <w:rsid w:val="0089466E"/>
    <w:rsid w:val="00894EF7"/>
    <w:rsid w:val="008950B2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5D80"/>
    <w:rsid w:val="00A070B8"/>
    <w:rsid w:val="00A079C2"/>
    <w:rsid w:val="00A133B2"/>
    <w:rsid w:val="00A221B1"/>
    <w:rsid w:val="00A22EFD"/>
    <w:rsid w:val="00A2673F"/>
    <w:rsid w:val="00A30555"/>
    <w:rsid w:val="00A32F0F"/>
    <w:rsid w:val="00A37B1A"/>
    <w:rsid w:val="00A405A1"/>
    <w:rsid w:val="00A40B58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1A61"/>
    <w:rsid w:val="00BC548C"/>
    <w:rsid w:val="00BC5DE3"/>
    <w:rsid w:val="00BE3259"/>
    <w:rsid w:val="00BE6669"/>
    <w:rsid w:val="00BF0CD1"/>
    <w:rsid w:val="00BF37BC"/>
    <w:rsid w:val="00BF4E84"/>
    <w:rsid w:val="00BF4FDE"/>
    <w:rsid w:val="00BF55BB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3715"/>
    <w:rsid w:val="00C54E4B"/>
    <w:rsid w:val="00C60913"/>
    <w:rsid w:val="00C60D87"/>
    <w:rsid w:val="00C626E1"/>
    <w:rsid w:val="00C63006"/>
    <w:rsid w:val="00C65916"/>
    <w:rsid w:val="00C77E45"/>
    <w:rsid w:val="00C9175D"/>
    <w:rsid w:val="00C91B7D"/>
    <w:rsid w:val="00C92ADC"/>
    <w:rsid w:val="00C94C8E"/>
    <w:rsid w:val="00CA6646"/>
    <w:rsid w:val="00CA7009"/>
    <w:rsid w:val="00CB18C2"/>
    <w:rsid w:val="00CB3669"/>
    <w:rsid w:val="00CB7C1C"/>
    <w:rsid w:val="00CB7D34"/>
    <w:rsid w:val="00CC6E5E"/>
    <w:rsid w:val="00CC79B1"/>
    <w:rsid w:val="00CD4B1D"/>
    <w:rsid w:val="00CD6B9A"/>
    <w:rsid w:val="00CE3DFB"/>
    <w:rsid w:val="00CE6273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344E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D045D"/>
    <w:rsid w:val="00DD51E8"/>
    <w:rsid w:val="00DE0124"/>
    <w:rsid w:val="00DE1289"/>
    <w:rsid w:val="00DE14A5"/>
    <w:rsid w:val="00DE45B6"/>
    <w:rsid w:val="00DF18E3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E01CE"/>
    <w:rsid w:val="00EE08F2"/>
    <w:rsid w:val="00EE143A"/>
    <w:rsid w:val="00EE58F5"/>
    <w:rsid w:val="00EE7096"/>
    <w:rsid w:val="00EF0899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D9553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0D9D8-E8BE-43DD-91A7-73A020F5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6</cp:revision>
  <cp:lastPrinted>2016-09-13T09:47:00Z</cp:lastPrinted>
  <dcterms:created xsi:type="dcterms:W3CDTF">2022-12-01T21:11:00Z</dcterms:created>
  <dcterms:modified xsi:type="dcterms:W3CDTF">2022-12-01T22:24:00Z</dcterms:modified>
</cp:coreProperties>
</file>