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8D13F" w14:textId="5EF0ED0B" w:rsidR="00EC3889" w:rsidRDefault="00EC3889">
      <w:r>
        <w:t>U obou aktivit jsem se inspiroval v této knížce, které mě zaujala tak moc, že si ji někdy pořídím</w:t>
      </w:r>
    </w:p>
    <w:p w14:paraId="41782B35" w14:textId="7D65714F" w:rsidR="00283A79" w:rsidRDefault="00EC3889">
      <w:r w:rsidRPr="00EC3889">
        <w:drawing>
          <wp:inline distT="0" distB="0" distL="0" distR="0" wp14:anchorId="0165BBDC" wp14:editId="36E4AA49">
            <wp:extent cx="3025402" cy="3962743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E479" w14:textId="261CE5D4" w:rsidR="00EC3889" w:rsidRDefault="00EC3889"/>
    <w:p w14:paraId="3DA9B0D6" w14:textId="31F1CBC6" w:rsidR="00EC3889" w:rsidRDefault="00EC3889"/>
    <w:p w14:paraId="24233017" w14:textId="76C74B56" w:rsidR="00EC3889" w:rsidRDefault="00EC3889" w:rsidP="00EC3889">
      <w:pPr>
        <w:pStyle w:val="Nadpis1"/>
      </w:pPr>
      <w:r>
        <w:t>Přenechání odpovědi</w:t>
      </w:r>
    </w:p>
    <w:p w14:paraId="56A21375" w14:textId="7358044D" w:rsidR="00040B90" w:rsidRPr="00040B90" w:rsidRDefault="00040B90" w:rsidP="007B73C8">
      <w:pPr>
        <w:jc w:val="both"/>
      </w:pPr>
      <w:r>
        <w:t xml:space="preserve">Metoda na počítání příkladu, které </w:t>
      </w:r>
      <w:proofErr w:type="gramStart"/>
      <w:r>
        <w:t>tvoří</w:t>
      </w:r>
      <w:proofErr w:type="gramEnd"/>
      <w:r>
        <w:t xml:space="preserve"> značnou část chemie a zároveň nejde moc vymyslet aktivit na ně. Metoda </w:t>
      </w:r>
      <w:proofErr w:type="gramStart"/>
      <w:r>
        <w:t>slouží</w:t>
      </w:r>
      <w:proofErr w:type="gramEnd"/>
      <w:r>
        <w:t xml:space="preserve"> spíš pro slabší žáky, které nepřímo i nepřímo učí silnější (peer).</w:t>
      </w:r>
    </w:p>
    <w:p w14:paraId="27910A93" w14:textId="7736D285" w:rsidR="00EC3889" w:rsidRDefault="00EC3889" w:rsidP="00EC3889">
      <w:pPr>
        <w:ind w:left="-1276" w:right="-1276"/>
      </w:pPr>
      <w:r w:rsidRPr="00EC3889">
        <w:lastRenderedPageBreak/>
        <w:drawing>
          <wp:inline distT="0" distB="0" distL="0" distR="0" wp14:anchorId="114040F3" wp14:editId="2F102F7F">
            <wp:extent cx="5255351" cy="3510519"/>
            <wp:effectExtent l="0" t="381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959" cy="35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889">
        <w:drawing>
          <wp:inline distT="0" distB="0" distL="0" distR="0" wp14:anchorId="0D373BE5" wp14:editId="0537E097">
            <wp:extent cx="4403443" cy="3756066"/>
            <wp:effectExtent l="0" t="318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5525" cy="37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D0DD" w14:textId="381A4459" w:rsidR="00EC3889" w:rsidRDefault="00EC3889">
      <w:r>
        <w:t>C:</w:t>
      </w:r>
      <w:r>
        <w:tab/>
        <w:t>opakování příkladů (popř. vyzkoušení už známých způsobů řešení na obdobné příklady)</w:t>
      </w:r>
    </w:p>
    <w:p w14:paraId="62BCEE49" w14:textId="50DC444D" w:rsidR="00EC3889" w:rsidRDefault="00EC3889">
      <w:r>
        <w:tab/>
        <w:t>Vyznat se v cizích postupech, myšlenkách, … a umět najít chyby</w:t>
      </w:r>
    </w:p>
    <w:p w14:paraId="132BDA54" w14:textId="3F3481F9" w:rsidR="00EC3889" w:rsidRDefault="00EC3889">
      <w:r>
        <w:tab/>
        <w:t>Komunikace</w:t>
      </w:r>
    </w:p>
    <w:p w14:paraId="6AE5F049" w14:textId="5AFCF8B4" w:rsidR="00EC3889" w:rsidRDefault="00EC3889">
      <w:r>
        <w:t xml:space="preserve">M: </w:t>
      </w:r>
      <w:r>
        <w:tab/>
        <w:t>hra</w:t>
      </w:r>
    </w:p>
    <w:p w14:paraId="35DDECCE" w14:textId="533B0584" w:rsidR="00EC3889" w:rsidRDefault="00EC3889">
      <w:r>
        <w:t>I:</w:t>
      </w:r>
      <w:r>
        <w:tab/>
        <w:t>viz str. 145 a 146</w:t>
      </w:r>
    </w:p>
    <w:p w14:paraId="1A4F897F" w14:textId="62907AF3" w:rsidR="00EC3889" w:rsidRDefault="00EC3889">
      <w:r>
        <w:t>A:</w:t>
      </w:r>
      <w:r>
        <w:tab/>
        <w:t>počítání</w:t>
      </w:r>
    </w:p>
    <w:p w14:paraId="5BC99C1C" w14:textId="7FF4B032" w:rsidR="00EC3889" w:rsidRDefault="00EC3889">
      <w:r>
        <w:t>R:</w:t>
      </w:r>
      <w:r>
        <w:tab/>
        <w:t>vzorové vypočítání příkladu žákem</w:t>
      </w:r>
    </w:p>
    <w:p w14:paraId="6918739C" w14:textId="2DDFA304" w:rsidR="00EC3889" w:rsidRDefault="00EC3889">
      <w:r>
        <w:t>E:</w:t>
      </w:r>
      <w:r>
        <w:tab/>
        <w:t>časté chyby</w:t>
      </w:r>
    </w:p>
    <w:p w14:paraId="777D922A" w14:textId="2D3522C1" w:rsidR="00EC3889" w:rsidRDefault="00EC3889">
      <w:r>
        <w:tab/>
        <w:t xml:space="preserve">Rozumí žáci </w:t>
      </w:r>
      <w:proofErr w:type="spellStart"/>
      <w:r>
        <w:t>každýmu</w:t>
      </w:r>
      <w:proofErr w:type="spellEnd"/>
      <w:r>
        <w:t xml:space="preserve"> kroku</w:t>
      </w:r>
    </w:p>
    <w:p w14:paraId="6A83055A" w14:textId="1ED9527A" w:rsidR="00EC3889" w:rsidRDefault="00EC3889">
      <w:r>
        <w:tab/>
        <w:t xml:space="preserve">Co zlepšit (čas, dvojce, jiný </w:t>
      </w:r>
      <w:proofErr w:type="gramStart"/>
      <w:r w:rsidR="00040B90">
        <w:t>příklady</w:t>
      </w:r>
      <w:r>
        <w:t>,…</w:t>
      </w:r>
      <w:proofErr w:type="gramEnd"/>
      <w:r>
        <w:t>)</w:t>
      </w:r>
    </w:p>
    <w:p w14:paraId="73291E2A" w14:textId="038CB34F" w:rsidR="00EC3889" w:rsidRDefault="00EC3889">
      <w:r>
        <w:t xml:space="preserve">Aktivita byla použita například na výpočet pH slabé kyseliny a stupni disociace o známém </w:t>
      </w:r>
      <w:proofErr w:type="spellStart"/>
      <w:r>
        <w:t>pKa</w:t>
      </w:r>
      <w:proofErr w:type="spellEnd"/>
      <w:r>
        <w:t xml:space="preserve"> a koncentraci.</w:t>
      </w:r>
    </w:p>
    <w:p w14:paraId="47C78111" w14:textId="0858B789" w:rsidR="00EC3889" w:rsidRDefault="00EC3889">
      <w:r>
        <w:t>Typy:</w:t>
      </w:r>
      <w:r>
        <w:tab/>
        <w:t>udělat k příkladu experiment, který dokáže/vyvrátí vypočítanou hodnotu</w:t>
      </w:r>
    </w:p>
    <w:p w14:paraId="2BBE4B98" w14:textId="67C88A0C" w:rsidR="00EC3889" w:rsidRDefault="00EC3889">
      <w:r>
        <w:lastRenderedPageBreak/>
        <w:tab/>
        <w:t>Dělat aktivitu ve dvojích dobrý</w:t>
      </w:r>
      <w:r w:rsidR="00040B90">
        <w:t xml:space="preserve"> </w:t>
      </w:r>
      <w:r>
        <w:t>+</w:t>
      </w:r>
      <w:r w:rsidR="00040B90">
        <w:t xml:space="preserve"> </w:t>
      </w:r>
      <w:r>
        <w:t>špatný žák</w:t>
      </w:r>
    </w:p>
    <w:p w14:paraId="5AD5379A" w14:textId="469F8173" w:rsidR="00EC3889" w:rsidRDefault="00EC3889">
      <w:r>
        <w:tab/>
        <w:t>Během počítání chodit po třídě a radit a podporovat</w:t>
      </w:r>
    </w:p>
    <w:p w14:paraId="7035F888" w14:textId="3B67513C" w:rsidR="00040B90" w:rsidRDefault="00040B90" w:rsidP="00040B90">
      <w:pPr>
        <w:ind w:left="708"/>
      </w:pPr>
      <w:r>
        <w:t>Ověřit si potřebný čas pro žáky, protože skupinky, které mají vypočítáno a dostanou 3 nedořešené příklady je to přestane bavit</w:t>
      </w:r>
    </w:p>
    <w:p w14:paraId="0EC63E4F" w14:textId="665102FC" w:rsidR="00EC3889" w:rsidRDefault="00EC3889">
      <w:r>
        <w:tab/>
      </w:r>
    </w:p>
    <w:p w14:paraId="65D67A7D" w14:textId="7025F7E1" w:rsidR="00EC3889" w:rsidRDefault="00EC3889"/>
    <w:p w14:paraId="7BA37735" w14:textId="50526B8E" w:rsidR="00EC3889" w:rsidRDefault="00040B90" w:rsidP="00040B90">
      <w:pPr>
        <w:pStyle w:val="Nadpis1"/>
      </w:pPr>
      <w:r>
        <w:t>Hádej kdo</w:t>
      </w:r>
    </w:p>
    <w:p w14:paraId="04F503CD" w14:textId="22F4343B" w:rsidR="00040B90" w:rsidRDefault="00040B90"/>
    <w:p w14:paraId="0D848E4F" w14:textId="2198E46B" w:rsidR="00040B90" w:rsidRDefault="00040B90" w:rsidP="007B73C8">
      <w:pPr>
        <w:jc w:val="both"/>
      </w:pPr>
      <w:r>
        <w:t>Velmi dobrá metoda na zopakování látky, mezi kterou jdou zařadit i třeba vzorečky. Je to jednoduchá, rychlá (např. 5 min na začátku hodiny), zábavná metoda nevyžadující moc zásahů učitele. Jedná se o to, že se žákům rozdají lístečky</w:t>
      </w:r>
      <w:r w:rsidR="007B73C8">
        <w:t xml:space="preserve"> (nebo si je vyrobí </w:t>
      </w:r>
      <w:r w:rsidR="007B73C8" w:rsidRPr="007B73C8">
        <w:rPr>
          <w:b/>
          <w:bCs/>
        </w:rPr>
        <w:t>sami</w:t>
      </w:r>
      <w:r w:rsidR="007B73C8">
        <w:t>)</w:t>
      </w:r>
      <w:r>
        <w:t xml:space="preserve"> s pojmem/vzorcem a ten který je na řadě může odpovídat jen ano/ne a ostatní ze skupinky hádají jaký pojem/vzorec má onen žák.</w:t>
      </w:r>
    </w:p>
    <w:p w14:paraId="2BFF1175" w14:textId="2437F748" w:rsidR="00040B90" w:rsidRDefault="00040B90" w:rsidP="00040B90">
      <w:pPr>
        <w:ind w:left="-1417" w:right="-1276"/>
      </w:pPr>
      <w:r w:rsidRPr="00040B90">
        <w:drawing>
          <wp:inline distT="0" distB="0" distL="0" distR="0" wp14:anchorId="5A93BD11" wp14:editId="64201DB8">
            <wp:extent cx="5550893" cy="3467473"/>
            <wp:effectExtent l="0" t="6032" r="6032" b="6033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6455" cy="34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B90">
        <w:drawing>
          <wp:inline distT="0" distB="0" distL="0" distR="0" wp14:anchorId="12165805" wp14:editId="59F4E4A3">
            <wp:extent cx="3322192" cy="3946974"/>
            <wp:effectExtent l="0" t="7620" r="4445" b="444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10"/>
                    <a:srcRect t="1217" b="4843"/>
                    <a:stretch/>
                  </pic:blipFill>
                  <pic:spPr bwMode="auto">
                    <a:xfrm rot="16200000">
                      <a:off x="0" y="0"/>
                      <a:ext cx="3342477" cy="397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796B" w14:textId="35BC84ED" w:rsidR="00040B90" w:rsidRDefault="00040B90"/>
    <w:p w14:paraId="51FF599E" w14:textId="0F7F372D" w:rsidR="00040B90" w:rsidRDefault="00040B90" w:rsidP="007B73C8">
      <w:pPr>
        <w:tabs>
          <w:tab w:val="left" w:pos="6663"/>
        </w:tabs>
      </w:pPr>
      <w:r>
        <w:t xml:space="preserve">Aktivita byla použita například na </w:t>
      </w:r>
      <w:r>
        <w:t>mix vzo</w:t>
      </w:r>
      <w:r w:rsidR="007B73C8">
        <w:t>rců (rovnic), chemických reakcí, vzorečků sloučenin a prvků. Pár příkladů, které byly použity na hodně:</w:t>
      </w:r>
    </w:p>
    <w:p w14:paraId="61F19EA5" w14:textId="5AF73C4E" w:rsidR="007B73C8" w:rsidRDefault="007B73C8" w:rsidP="007B73C8">
      <w:pPr>
        <w:tabs>
          <w:tab w:val="left" w:pos="3261"/>
          <w:tab w:val="left" w:pos="4253"/>
        </w:tabs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O+C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+2CaC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→2Ca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 </w:t>
      </w:r>
      <w:r>
        <w:tab/>
      </w:r>
      <w:r>
        <w:tab/>
      </w:r>
      <m:oMath>
        <m:r>
          <w:rPr>
            <w:rFonts w:ascii="Cambria Math" w:hAns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</w:t>
      </w:r>
      <w: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  <w:r>
        <w:t xml:space="preserve"> </w:t>
      </w:r>
    </w:p>
    <w:p w14:paraId="59D1738C" w14:textId="77777777" w:rsidR="00990833" w:rsidRDefault="00990833" w:rsidP="007B73C8">
      <w:pPr>
        <w:tabs>
          <w:tab w:val="left" w:pos="3261"/>
          <w:tab w:val="left" w:pos="4253"/>
        </w:tabs>
      </w:pPr>
    </w:p>
    <w:p w14:paraId="79F4FF24" w14:textId="534A9B53" w:rsidR="007B73C8" w:rsidRDefault="007B73C8" w:rsidP="007B73C8">
      <w:pPr>
        <w:rPr>
          <w:rFonts w:eastAsiaTheme="minorEastAsia"/>
        </w:rPr>
      </w:pPr>
      <m:oMath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t xml:space="preserve">  </w:t>
      </w:r>
      <w:r>
        <w:tab/>
      </w:r>
      <w:r>
        <w:tab/>
      </w:r>
      <w: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NaCl</m:t>
        </m:r>
      </m:oMath>
      <w:r>
        <w:rPr>
          <w:rFonts w:eastAsiaTheme="minorEastAsia"/>
        </w:rPr>
        <w:tab/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>fluor</w:t>
      </w:r>
    </w:p>
    <w:p w14:paraId="70359458" w14:textId="77777777" w:rsidR="00990833" w:rsidRDefault="00990833" w:rsidP="007B73C8">
      <w:pPr>
        <w:rPr>
          <w:rFonts w:eastAsiaTheme="minorEastAsia"/>
        </w:rPr>
      </w:pPr>
    </w:p>
    <w:p w14:paraId="67513B42" w14:textId="5288E1F6" w:rsidR="007B73C8" w:rsidRDefault="007B73C8" w:rsidP="007B73C8">
      <w:pPr>
        <w:rPr>
          <w:rFonts w:eastAsiaTheme="minorEastAsia"/>
        </w:rPr>
      </w:pPr>
      <m:oMath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→N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>
        <w:rPr>
          <w:rFonts w:eastAsiaTheme="minorEastAsia"/>
        </w:rPr>
        <w:tab/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→2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O+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</w:p>
    <w:p w14:paraId="68518D15" w14:textId="77777777" w:rsidR="00990833" w:rsidRDefault="00990833" w:rsidP="007B73C8">
      <w:pPr>
        <w:rPr>
          <w:rFonts w:eastAsiaTheme="minorEastAsia"/>
        </w:rPr>
      </w:pPr>
    </w:p>
    <w:p w14:paraId="050182AD" w14:textId="1B9E3BFE" w:rsidR="007B73C8" w:rsidRDefault="007B73C8" w:rsidP="007B73C8">
      <w:pPr>
        <w:tabs>
          <w:tab w:val="left" w:pos="4962"/>
          <w:tab w:val="left" w:pos="7088"/>
        </w:tabs>
        <w:rPr>
          <w:rFonts w:eastAsiaTheme="minorEastAsia"/>
        </w:rPr>
      </w:pPr>
      <w:r>
        <w:t>Al</w:t>
      </w:r>
      <w:r>
        <w:tab/>
      </w:r>
      <m:oMath>
        <m:r>
          <w:rPr>
            <w:rFonts w:ascii="Cambria Math" w:hAnsi="Cambria Math"/>
          </w:rPr>
          <m:t>m=n*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</w:p>
    <w:p w14:paraId="20703F31" w14:textId="77777777" w:rsidR="00990833" w:rsidRDefault="00990833" w:rsidP="007B73C8">
      <w:pPr>
        <w:tabs>
          <w:tab w:val="left" w:pos="4962"/>
          <w:tab w:val="left" w:pos="7088"/>
        </w:tabs>
        <w:rPr>
          <w:rFonts w:eastAsiaTheme="minorEastAsia"/>
        </w:rPr>
      </w:pPr>
    </w:p>
    <w:p w14:paraId="64DAB5A9" w14:textId="0394B6FA" w:rsidR="007B73C8" w:rsidRDefault="007B73C8" w:rsidP="007B73C8">
      <w:pPr>
        <w:tabs>
          <w:tab w:val="left" w:pos="4962"/>
          <w:tab w:val="left" w:pos="7088"/>
        </w:tabs>
        <w:rPr>
          <w:rFonts w:eastAsiaTheme="minorEastAsia"/>
        </w:rPr>
      </w:pPr>
      <w:r>
        <w:t>zlato</w:t>
      </w:r>
      <w:r>
        <w:tab/>
      </w:r>
      <m:oMath>
        <m:r>
          <w:rPr>
            <w:rFonts w:ascii="Cambria Math" w:hAnsi="Cambria Math"/>
          </w:rPr>
          <m:t>4N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→4NO+6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</w:p>
    <w:p w14:paraId="2F118C94" w14:textId="4C8BC090" w:rsidR="007B73C8" w:rsidRDefault="007B73C8" w:rsidP="00040B90"/>
    <w:p w14:paraId="286732B9" w14:textId="1A11B7F4" w:rsidR="007B73C8" w:rsidRDefault="007B73C8" w:rsidP="00040B90"/>
    <w:p w14:paraId="34CACFD4" w14:textId="3DE7AE0A" w:rsidR="007B73C8" w:rsidRDefault="007B73C8" w:rsidP="007B73C8">
      <w:pPr>
        <w:ind w:left="1416" w:hanging="1416"/>
      </w:pPr>
      <w:r>
        <w:t>alternativy:</w:t>
      </w:r>
      <w:r>
        <w:tab/>
        <w:t>na lístečky (od učitele) lze napsat body a skupiny budou soutěžit mezi sebou a na konci tedy sečtou body</w:t>
      </w:r>
    </w:p>
    <w:p w14:paraId="7C0C8055" w14:textId="74774AB4" w:rsidR="00990833" w:rsidRDefault="00990833" w:rsidP="007B73C8">
      <w:pPr>
        <w:ind w:left="1416" w:hanging="1416"/>
      </w:pPr>
      <w:r>
        <w:tab/>
        <w:t>na zvážení je přidat kromě odpovědi ano/ne i možnost nevím nebo ty lístečky, co se nedají uhádnout, odložit</w:t>
      </w:r>
    </w:p>
    <w:p w14:paraId="7F72EC4E" w14:textId="024986A7" w:rsidR="00040B90" w:rsidRDefault="00040B90" w:rsidP="007B73C8">
      <w:pPr>
        <w:ind w:left="1416"/>
      </w:pPr>
      <w:r>
        <w:t>Lze použít i alternativu, kdy si lístečky dají žáci na čelo a každý hádá přes otázky na ostatní, co má sám na čele (</w:t>
      </w:r>
      <w:r w:rsidR="007B73C8">
        <w:t xml:space="preserve">princip aplikace </w:t>
      </w:r>
      <w:proofErr w:type="spellStart"/>
      <w:r w:rsidR="007B73C8" w:rsidRPr="007B73C8">
        <w:rPr>
          <w:i/>
          <w:iCs/>
        </w:rPr>
        <w:t>Charades</w:t>
      </w:r>
      <w:proofErr w:type="spellEnd"/>
      <w:r w:rsidR="007B73C8" w:rsidRPr="007B73C8">
        <w:rPr>
          <w:i/>
          <w:iCs/>
        </w:rPr>
        <w:t>!</w:t>
      </w:r>
      <w:r w:rsidR="007B73C8">
        <w:t>)</w:t>
      </w:r>
    </w:p>
    <w:p w14:paraId="18AB5329" w14:textId="39600C4E" w:rsidR="00040B90" w:rsidRDefault="007B73C8" w:rsidP="007B73C8">
      <w:pPr>
        <w:jc w:val="center"/>
      </w:pPr>
      <w:r w:rsidRPr="007B73C8">
        <w:drawing>
          <wp:inline distT="0" distB="0" distL="0" distR="0" wp14:anchorId="34C4D4A5" wp14:editId="012E931C">
            <wp:extent cx="1386960" cy="1386960"/>
            <wp:effectExtent l="0" t="0" r="3810" b="3810"/>
            <wp:docPr id="6" name="Obrázek 6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klipar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0F90" w14:textId="07F3BD31" w:rsidR="00040B90" w:rsidRDefault="00040B90"/>
    <w:p w14:paraId="2CADA4EB" w14:textId="1C9C93FB" w:rsidR="00040B90" w:rsidRDefault="00040B90"/>
    <w:p w14:paraId="71522EF4" w14:textId="78E02D5D" w:rsidR="00EC3889" w:rsidRDefault="00EC3889"/>
    <w:p w14:paraId="4B394A30" w14:textId="6FDFE196" w:rsidR="00EC3889" w:rsidRDefault="00EC3889"/>
    <w:p w14:paraId="7ADE22A3" w14:textId="36E3BDD4" w:rsidR="00EC3889" w:rsidRDefault="00EC3889"/>
    <w:p w14:paraId="59F6362C" w14:textId="77777777" w:rsidR="00EC3889" w:rsidRDefault="00EC3889"/>
    <w:sectPr w:rsidR="00EC3889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DDFA6" w14:textId="77777777" w:rsidR="00990833" w:rsidRDefault="00990833" w:rsidP="00990833">
      <w:pPr>
        <w:spacing w:after="0" w:line="240" w:lineRule="auto"/>
      </w:pPr>
      <w:r>
        <w:separator/>
      </w:r>
    </w:p>
  </w:endnote>
  <w:endnote w:type="continuationSeparator" w:id="0">
    <w:p w14:paraId="38F10454" w14:textId="77777777" w:rsidR="00990833" w:rsidRDefault="00990833" w:rsidP="00990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7F2B7" w14:textId="77777777" w:rsidR="00990833" w:rsidRDefault="00990833" w:rsidP="00990833">
      <w:pPr>
        <w:spacing w:after="0" w:line="240" w:lineRule="auto"/>
      </w:pPr>
      <w:r>
        <w:separator/>
      </w:r>
    </w:p>
  </w:footnote>
  <w:footnote w:type="continuationSeparator" w:id="0">
    <w:p w14:paraId="2DBD4D6D" w14:textId="77777777" w:rsidR="00990833" w:rsidRDefault="00990833" w:rsidP="00990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318C1" w14:textId="46A60F8B" w:rsidR="00990833" w:rsidRDefault="00990833">
    <w:pPr>
      <w:pStyle w:val="Zhlav"/>
    </w:pPr>
    <w:r>
      <w:t>Ondra Holas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889"/>
    <w:rsid w:val="00040B90"/>
    <w:rsid w:val="00283A79"/>
    <w:rsid w:val="007B73C8"/>
    <w:rsid w:val="00990833"/>
    <w:rsid w:val="00EC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FEB5B"/>
  <w15:chartTrackingRefBased/>
  <w15:docId w15:val="{F55329AF-8C6D-44E2-A414-EAD42EBC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38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38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Zstupntext">
    <w:name w:val="Placeholder Text"/>
    <w:basedOn w:val="Standardnpsmoodstavce"/>
    <w:uiPriority w:val="99"/>
    <w:semiHidden/>
    <w:rsid w:val="007B73C8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990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0833"/>
  </w:style>
  <w:style w:type="paragraph" w:styleId="Zpat">
    <w:name w:val="footer"/>
    <w:basedOn w:val="Normln"/>
    <w:link w:val="ZpatChar"/>
    <w:uiPriority w:val="99"/>
    <w:unhideWhenUsed/>
    <w:rsid w:val="00990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0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336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Holas</dc:creator>
  <cp:keywords/>
  <dc:description/>
  <cp:lastModifiedBy>Ondřej Holas</cp:lastModifiedBy>
  <cp:revision>1</cp:revision>
  <dcterms:created xsi:type="dcterms:W3CDTF">2023-01-16T17:28:00Z</dcterms:created>
  <dcterms:modified xsi:type="dcterms:W3CDTF">2023-01-16T18:01:00Z</dcterms:modified>
</cp:coreProperties>
</file>