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43B6" w:rsidRDefault="007643B6" w:rsidP="007643B6">
      <w:pPr>
        <w:jc w:val="right"/>
      </w:pPr>
      <w:r>
        <w:t>Věra Andrlíková</w:t>
      </w:r>
    </w:p>
    <w:p w:rsidR="00FB3515" w:rsidRDefault="00FB3515" w:rsidP="00FB3515">
      <w:pPr>
        <w:jc w:val="center"/>
        <w:rPr>
          <w:b/>
        </w:rPr>
      </w:pPr>
      <w:r w:rsidRPr="00741039">
        <w:rPr>
          <w:b/>
        </w:rPr>
        <w:t>Konformace</w:t>
      </w:r>
      <w:r>
        <w:rPr>
          <w:b/>
        </w:rPr>
        <w:t xml:space="preserve"> alkanů</w:t>
      </w:r>
    </w:p>
    <w:p w:rsidR="00FB3515" w:rsidRDefault="00FB3515" w:rsidP="00FB3515">
      <w:pPr>
        <w:jc w:val="center"/>
        <w:rPr>
          <w:b/>
        </w:rPr>
      </w:pPr>
      <w:r>
        <w:rPr>
          <w:b/>
        </w:rPr>
        <w:t>(Pracovní list s podporou mobilní aplikace)</w:t>
      </w:r>
    </w:p>
    <w:p w:rsidR="00084B09" w:rsidRDefault="00084B09"/>
    <w:p w:rsidR="007643B6" w:rsidRDefault="007643B6"/>
    <w:p w:rsidR="001D29F8" w:rsidRDefault="00084B09">
      <w:r>
        <w:t xml:space="preserve">Tematické zařazení: Organická chemie - </w:t>
      </w:r>
      <w:r w:rsidRPr="00084B09">
        <w:t>Izomerie a konformace alkanů</w:t>
      </w:r>
    </w:p>
    <w:p w:rsidR="00A04C0B" w:rsidRDefault="00A04C0B"/>
    <w:p w:rsidR="00084B09" w:rsidRDefault="00FB3515">
      <w:r>
        <w:t>Mobilní a</w:t>
      </w:r>
      <w:r w:rsidR="00A04C0B">
        <w:t>p</w:t>
      </w:r>
      <w:r>
        <w:t xml:space="preserve">likace: </w:t>
      </w:r>
      <w:r w:rsidRPr="00FB3515">
        <w:rPr>
          <w:b/>
          <w:u w:val="single"/>
        </w:rPr>
        <w:t>ChemTube3D</w:t>
      </w:r>
      <w:r w:rsidR="00FC3584">
        <w:t xml:space="preserve"> </w:t>
      </w:r>
    </w:p>
    <w:p w:rsidR="00A04C0B" w:rsidRDefault="00FC3584" w:rsidP="00A04C0B">
      <w:pPr>
        <w:spacing w:after="0"/>
      </w:pPr>
      <w:r>
        <w:t>Stručné hodnocení mobilní aplikace:</w:t>
      </w:r>
    </w:p>
    <w:p w:rsidR="00FC3584" w:rsidRPr="00FC3584" w:rsidRDefault="00FC3584">
      <w:r>
        <w:t xml:space="preserve">Mobilní aplikace obsahuje interaktivní 3D animace pro vybrané </w:t>
      </w:r>
      <w:r w:rsidR="00A04C0B">
        <w:t>kapitoly</w:t>
      </w:r>
      <w:r>
        <w:t xml:space="preserve"> středoškolského a vysokoškolského učiva. Aplikace je v angličtině, ale práce s ní </w:t>
      </w:r>
      <w:r w:rsidR="00A04C0B">
        <w:t>je velmi snadná.</w:t>
      </w:r>
      <w:r>
        <w:t xml:space="preserve"> Je tvořena dvěma částmi – Organická reakce a Struktura a vazba. </w:t>
      </w:r>
      <w:r w:rsidR="00A04C0B">
        <w:t xml:space="preserve">Negativem této aplikace je její poněkud nemoderní vizualizace. </w:t>
      </w:r>
      <w:r>
        <w:t xml:space="preserve">Výhodou mobilní aplikace je, že k ní existují stejnojmenné webové stránky, které mají obdobné funkce jako mobilní aplikace. Této přednosti lze dobře využít ve výuce. </w:t>
      </w:r>
    </w:p>
    <w:p w:rsidR="007643B6" w:rsidRDefault="007643B6" w:rsidP="007643B6">
      <w:pPr>
        <w:tabs>
          <w:tab w:val="left" w:pos="2745"/>
        </w:tabs>
      </w:pPr>
    </w:p>
    <w:p w:rsidR="007643B6" w:rsidRDefault="007643B6" w:rsidP="007643B6">
      <w:pPr>
        <w:tabs>
          <w:tab w:val="left" w:pos="2745"/>
        </w:tabs>
      </w:pPr>
      <w:r>
        <w:t>Charakteristika žáka: 2. ročník (sexta), gymnázium</w:t>
      </w:r>
    </w:p>
    <w:p w:rsidR="007643B6" w:rsidRDefault="007643B6"/>
    <w:p w:rsidR="007643B6" w:rsidRPr="00A04C0B" w:rsidRDefault="007643B6">
      <w:pPr>
        <w:rPr>
          <w:u w:val="single"/>
        </w:rPr>
      </w:pPr>
      <w:r w:rsidRPr="00A04C0B">
        <w:rPr>
          <w:u w:val="single"/>
        </w:rPr>
        <w:t>Pracovní list s podporou mobilní aplikace dle didaktického cyklu CMIARE:</w:t>
      </w:r>
    </w:p>
    <w:p w:rsidR="00B2151C" w:rsidRPr="00FB3515" w:rsidRDefault="00BD457E">
      <w:pPr>
        <w:rPr>
          <w:b/>
          <w:i/>
        </w:rPr>
      </w:pPr>
      <w:r w:rsidRPr="00FB3515">
        <w:rPr>
          <w:b/>
          <w:i/>
        </w:rPr>
        <w:t>Cíl:</w:t>
      </w:r>
    </w:p>
    <w:p w:rsidR="00084B09" w:rsidRDefault="00084B09">
      <w:r>
        <w:t>Žák</w:t>
      </w:r>
    </w:p>
    <w:p w:rsidR="00084B09" w:rsidRDefault="00084B09" w:rsidP="00084B09">
      <w:pPr>
        <w:pStyle w:val="Odstavecseseznamem"/>
        <w:numPr>
          <w:ilvl w:val="0"/>
          <w:numId w:val="4"/>
        </w:numPr>
      </w:pPr>
      <w:r>
        <w:t>používá pojem konformer</w:t>
      </w:r>
    </w:p>
    <w:p w:rsidR="00084B09" w:rsidRDefault="00084B09" w:rsidP="00084B09">
      <w:pPr>
        <w:pStyle w:val="Odstavecseseznamem"/>
        <w:numPr>
          <w:ilvl w:val="0"/>
          <w:numId w:val="4"/>
        </w:numPr>
      </w:pPr>
      <w:r>
        <w:t xml:space="preserve">popíše a užívá </w:t>
      </w:r>
      <w:r w:rsidR="00950BFF">
        <w:t>N</w:t>
      </w:r>
      <w:r>
        <w:t xml:space="preserve">ewmanovu projekci </w:t>
      </w:r>
    </w:p>
    <w:p w:rsidR="00084B09" w:rsidRDefault="00084B09" w:rsidP="00084B09">
      <w:pPr>
        <w:pStyle w:val="Odstavecseseznamem"/>
        <w:numPr>
          <w:ilvl w:val="0"/>
          <w:numId w:val="4"/>
        </w:numPr>
      </w:pPr>
      <w:r>
        <w:t>objasní pojmy zákrytová a nezákrytová konformace</w:t>
      </w:r>
    </w:p>
    <w:p w:rsidR="00084B09" w:rsidRDefault="00084B09" w:rsidP="00084B09">
      <w:pPr>
        <w:pStyle w:val="Odstavecseseznamem"/>
        <w:numPr>
          <w:ilvl w:val="0"/>
          <w:numId w:val="4"/>
        </w:numPr>
      </w:pPr>
      <w:r>
        <w:t>chápe souvislost mezi konformací a stabilitou</w:t>
      </w:r>
    </w:p>
    <w:p w:rsidR="00084B09" w:rsidRDefault="00084B09" w:rsidP="00084B09">
      <w:pPr>
        <w:pStyle w:val="Odstavecseseznamem"/>
        <w:numPr>
          <w:ilvl w:val="0"/>
          <w:numId w:val="4"/>
        </w:numPr>
      </w:pPr>
      <w:r>
        <w:t>orientuje se v prostorové struktuře základních uhlovodíků</w:t>
      </w:r>
    </w:p>
    <w:p w:rsidR="00084B09" w:rsidRPr="00FB3515" w:rsidRDefault="00BD457E">
      <w:pPr>
        <w:rPr>
          <w:i/>
        </w:rPr>
      </w:pPr>
      <w:r w:rsidRPr="00FB3515">
        <w:rPr>
          <w:i/>
        </w:rPr>
        <w:t>Cíl definovaný žákům:</w:t>
      </w:r>
      <w:r w:rsidR="00FB3515">
        <w:rPr>
          <w:i/>
        </w:rPr>
        <w:t xml:space="preserve"> </w:t>
      </w:r>
      <w:r w:rsidR="00FB3515">
        <w:t>Splněním jednotlivých úkolů budeme schopni zakreslit prostorový tvar molekuly. Na základě prostorového tvaru molekuly popíšeme jeho stabilitu.</w:t>
      </w:r>
    </w:p>
    <w:p w:rsidR="00FB3515" w:rsidRPr="00FB3515" w:rsidRDefault="00BD457E">
      <w:pPr>
        <w:rPr>
          <w:b/>
          <w:i/>
        </w:rPr>
      </w:pPr>
      <w:r w:rsidRPr="00FB3515">
        <w:rPr>
          <w:b/>
          <w:i/>
        </w:rPr>
        <w:t>Metoda:</w:t>
      </w:r>
      <w:r w:rsidR="00FB3515">
        <w:rPr>
          <w:b/>
          <w:i/>
        </w:rPr>
        <w:t xml:space="preserve"> </w:t>
      </w:r>
      <w:r w:rsidR="00FB3515">
        <w:t>Pracovní list</w:t>
      </w:r>
      <w:r w:rsidR="004F5D98">
        <w:t xml:space="preserve"> (Pracovní list obsahuje teoretický úvod, dále pak několik úkolů, které se týkají tématu Konformace alkanů. Ke splnění úkolů je požadováno využití mobilní aplikace ChemTube3D.)</w:t>
      </w:r>
      <w:r w:rsidR="00FB3515">
        <w:t>, práce ve dvojicích</w:t>
      </w:r>
    </w:p>
    <w:p w:rsidR="00BD457E" w:rsidRDefault="00BD457E">
      <w:r w:rsidRPr="00FB3515">
        <w:rPr>
          <w:b/>
          <w:i/>
        </w:rPr>
        <w:t>Instrukce</w:t>
      </w:r>
      <w:r>
        <w:t>:</w:t>
      </w:r>
      <w:r w:rsidR="00FB3515">
        <w:t xml:space="preserve"> Vyučující vytiskne pro každého žáka pracovní list. Zajistí, aby žáci měli předem ve svém mobilním telefonu nainstalovanou aplikaci ChemTube3D. </w:t>
      </w:r>
    </w:p>
    <w:p w:rsidR="007643B6" w:rsidRDefault="00FB3515" w:rsidP="00FB3515">
      <w:r w:rsidRPr="00FB3515">
        <w:t>Bude využíván následující oddíl aplikace ChemTube3D: Structure and Bonding → Stereochemistry → Newman projection</w:t>
      </w:r>
      <w:r w:rsidR="007643B6">
        <w:t xml:space="preserve"> </w:t>
      </w:r>
    </w:p>
    <w:p w:rsidR="007643B6" w:rsidRDefault="007643B6" w:rsidP="00FB3515"/>
    <w:p w:rsidR="00FB3515" w:rsidRPr="00FB3515" w:rsidRDefault="007643B6" w:rsidP="00FB3515">
      <w:r>
        <w:t>Učitel seznámí žáky s funkcemi mobilní aplikace ChemTube3D.</w:t>
      </w:r>
    </w:p>
    <w:p w:rsidR="00FB3515" w:rsidRPr="00FB3515" w:rsidRDefault="00FB3515" w:rsidP="00FB3515">
      <w:r w:rsidRPr="00FB3515">
        <w:rPr>
          <w:u w:val="single"/>
        </w:rPr>
        <w:lastRenderedPageBreak/>
        <w:t>Návod k použití mobilní aplikace</w:t>
      </w:r>
      <w:r w:rsidRPr="00FB3515">
        <w:t>: V tomto oddílu mobilní aplikace naleznete Newmanovu projekci všech konformerů ethanu. Kliknutím na Newmanovu projekci konformeru se tento vybraný konformer objeví v interaktivním okně. Můžete si ho libovolně prohlížet a otáčet jím. Kliknutím na zahnutou šipku za Newmanovou projekcí konformeru, dojde v interaktivním okně k rotaci o určitý úhel a tak se zobrazí v interaktivním okně další konformer.</w:t>
      </w:r>
    </w:p>
    <w:p w:rsidR="00BD457E" w:rsidRPr="00FB3515" w:rsidRDefault="00BD457E">
      <w:r w:rsidRPr="00FB3515">
        <w:rPr>
          <w:i/>
        </w:rPr>
        <w:t>Zadání pro žáky:</w:t>
      </w:r>
      <w:r w:rsidR="00FB3515">
        <w:t xml:space="preserve"> Dle pokynů v pracovním list</w:t>
      </w:r>
      <w:r w:rsidR="007643B6">
        <w:t>u</w:t>
      </w:r>
      <w:r w:rsidR="00FB3515">
        <w:t xml:space="preserve"> budete</w:t>
      </w:r>
      <w:r w:rsidR="00902914">
        <w:t xml:space="preserve"> ve dvojicích</w:t>
      </w:r>
      <w:r w:rsidR="00FB3515">
        <w:t xml:space="preserve"> plnit jednotlivé úkoly. </w:t>
      </w:r>
      <w:r w:rsidR="00902914">
        <w:t xml:space="preserve">Každý si ale zapisujete odpovědi do svého pracovního listu. </w:t>
      </w:r>
      <w:r w:rsidR="00FB3515">
        <w:t>Pracovní list obsahuje i nové poznatky, proto věnujte textu zvýšenou pozornost.</w:t>
      </w:r>
      <w:r w:rsidR="007643B6">
        <w:t xml:space="preserve"> Kdo bude potřebovat pomoci, přihlásí se.</w:t>
      </w:r>
    </w:p>
    <w:p w:rsidR="00BD457E" w:rsidRDefault="00902914">
      <w:r w:rsidRPr="00902914">
        <w:rPr>
          <w:b/>
          <w:i/>
        </w:rPr>
        <w:t>Akce</w:t>
      </w:r>
      <w:r w:rsidR="00BD457E">
        <w:t>:</w:t>
      </w:r>
    </w:p>
    <w:p w:rsidR="00902914" w:rsidRDefault="00902914">
      <w:r>
        <w:t>Žáci budou ve dvojicích plnit zadání a diskutovat nad jednotlivými úkoly. Vyučující bude chodit po třídě a sbírat podněty pro reflexi. Bude pomáhat žákům, kteří si nebudou vědět rady.</w:t>
      </w:r>
    </w:p>
    <w:p w:rsidR="00FB3515" w:rsidRDefault="00902914">
      <w:r>
        <w:t>Je vhodné, aby po splnění prvního úkolu, došlo ke společné kontrole. Pokud tato kontrola neproběhne, může docházet k případným zbytečným chybám.</w:t>
      </w:r>
    </w:p>
    <w:p w:rsidR="004F5D98" w:rsidRDefault="004F5D98" w:rsidP="004F5D98">
      <w:r>
        <w:t>Časový odhad: 15 - 20 minut</w:t>
      </w:r>
    </w:p>
    <w:p w:rsidR="004F5D98" w:rsidRDefault="004F5D98" w:rsidP="004F5D98"/>
    <w:p w:rsidR="00BD457E" w:rsidRDefault="00BD457E">
      <w:r w:rsidRPr="007643B6">
        <w:rPr>
          <w:b/>
          <w:i/>
        </w:rPr>
        <w:t>Reflexe</w:t>
      </w:r>
      <w:r>
        <w:t>:</w:t>
      </w:r>
    </w:p>
    <w:p w:rsidR="007643B6" w:rsidRDefault="007643B6">
      <w:r>
        <w:t>Vyučující může reagovat na podněty, které odpozoroval. Vyučující se může zeptat například: „Který úkol byl pro vás nejnáročnější? Jak se vám pracovalo s mobilní aplikací? Měli jste nějaký problém při práci s mobilní aplikací?“</w:t>
      </w:r>
    </w:p>
    <w:p w:rsidR="007643B6" w:rsidRDefault="00BD457E">
      <w:r w:rsidRPr="007643B6">
        <w:rPr>
          <w:b/>
          <w:i/>
        </w:rPr>
        <w:t>Evaluace</w:t>
      </w:r>
      <w:r>
        <w:t>:</w:t>
      </w:r>
      <w:r w:rsidR="007643B6">
        <w:t xml:space="preserve"> Vyučující společně se žáky zkontroluje řešení pracovního listu.  Vyučující může ke kontrole využít internetových stránek, které k mobilní aplikaci existují: </w:t>
      </w:r>
      <w:hyperlink r:id="rId7" w:history="1">
        <w:r w:rsidR="007643B6">
          <w:rPr>
            <w:rStyle w:val="Hypertextovodkaz"/>
          </w:rPr>
          <w:t>https://www.chemtube3d.com/stethanenewman/</w:t>
        </w:r>
      </w:hyperlink>
    </w:p>
    <w:p w:rsidR="00BD457E" w:rsidRDefault="007643B6">
      <w:r>
        <w:t xml:space="preserve">Žáci si opraví případné chyby a vyučující dá prostor pro dotazy. Celkovou evaluací </w:t>
      </w:r>
      <w:r w:rsidR="00997579">
        <w:t xml:space="preserve">aktivity </w:t>
      </w:r>
      <w:r>
        <w:t>je splnění úkolu 6, který shrnuje nasbírané poznatky.</w:t>
      </w:r>
    </w:p>
    <w:p w:rsidR="001D29F8" w:rsidRDefault="001D29F8"/>
    <w:p w:rsidR="004A140D" w:rsidRDefault="004A140D"/>
    <w:p w:rsidR="004A140D" w:rsidRDefault="004A140D"/>
    <w:p w:rsidR="004A140D" w:rsidRDefault="004A140D"/>
    <w:p w:rsidR="004A140D" w:rsidRDefault="004A140D"/>
    <w:p w:rsidR="004A140D" w:rsidRDefault="004A140D">
      <w:r>
        <w:t>Zdroje:</w:t>
      </w:r>
    </w:p>
    <w:p w:rsidR="004A140D" w:rsidRPr="00CF5584" w:rsidRDefault="004A140D" w:rsidP="004A140D">
      <w:pPr>
        <w:pStyle w:val="Odstavecseseznamem"/>
        <w:numPr>
          <w:ilvl w:val="0"/>
          <w:numId w:val="5"/>
        </w:numPr>
        <w:tabs>
          <w:tab w:val="left" w:pos="2040"/>
        </w:tabs>
        <w:rPr>
          <w:sz w:val="24"/>
          <w:szCs w:val="24"/>
        </w:rPr>
      </w:pPr>
      <w:r w:rsidRPr="00CF5584">
        <w:rPr>
          <w:sz w:val="24"/>
          <w:szCs w:val="24"/>
        </w:rPr>
        <w:t>Google Play [online]. ChemTu</w:t>
      </w:r>
      <w:r w:rsidR="004F5D98">
        <w:rPr>
          <w:sz w:val="24"/>
          <w:szCs w:val="24"/>
        </w:rPr>
        <w:t>be3D 24. listopadu 2013. [cit. 20</w:t>
      </w:r>
      <w:r w:rsidRPr="00CF5584">
        <w:rPr>
          <w:sz w:val="24"/>
          <w:szCs w:val="24"/>
        </w:rPr>
        <w:t xml:space="preserve">. 3. 2020]. Dostupné z: </w:t>
      </w:r>
      <w:hyperlink r:id="rId8" w:history="1">
        <w:r w:rsidRPr="00CF5584">
          <w:rPr>
            <w:rStyle w:val="Hypertextovodkaz"/>
            <w:sz w:val="24"/>
            <w:szCs w:val="24"/>
          </w:rPr>
          <w:t>https://play.google.com/store/apps/details?id=www.chemtube3d.com</w:t>
        </w:r>
      </w:hyperlink>
    </w:p>
    <w:p w:rsidR="004A140D" w:rsidRPr="00CF5584" w:rsidRDefault="004A140D" w:rsidP="004A140D">
      <w:pPr>
        <w:pStyle w:val="Odstavecseseznamem"/>
        <w:numPr>
          <w:ilvl w:val="0"/>
          <w:numId w:val="5"/>
        </w:numPr>
        <w:rPr>
          <w:sz w:val="24"/>
          <w:szCs w:val="24"/>
        </w:rPr>
      </w:pPr>
      <w:r w:rsidRPr="00CF5584">
        <w:rPr>
          <w:sz w:val="24"/>
          <w:szCs w:val="24"/>
        </w:rPr>
        <w:t>MCMURRY, John. Organi</w:t>
      </w:r>
      <w:r>
        <w:rPr>
          <w:sz w:val="24"/>
          <w:szCs w:val="24"/>
        </w:rPr>
        <w:t>cká chemie. V Brně: VUTIUM, 2012</w:t>
      </w:r>
      <w:r w:rsidRPr="00CF5584">
        <w:rPr>
          <w:sz w:val="24"/>
          <w:szCs w:val="24"/>
        </w:rPr>
        <w:t>. Překlady vysokoškolských učebnic. ISBN 978-80-214-</w:t>
      </w:r>
      <w:r>
        <w:rPr>
          <w:sz w:val="24"/>
          <w:szCs w:val="24"/>
        </w:rPr>
        <w:t>4769-1</w:t>
      </w:r>
      <w:r w:rsidRPr="00CF5584">
        <w:rPr>
          <w:sz w:val="24"/>
          <w:szCs w:val="24"/>
        </w:rPr>
        <w:t>.</w:t>
      </w:r>
    </w:p>
    <w:p w:rsidR="004A140D" w:rsidRPr="00CF5584" w:rsidRDefault="004A140D" w:rsidP="004A140D">
      <w:pPr>
        <w:pStyle w:val="Odstavecseseznamem"/>
        <w:numPr>
          <w:ilvl w:val="0"/>
          <w:numId w:val="5"/>
        </w:numPr>
        <w:tabs>
          <w:tab w:val="left" w:pos="2040"/>
        </w:tabs>
        <w:rPr>
          <w:sz w:val="24"/>
          <w:szCs w:val="24"/>
        </w:rPr>
      </w:pPr>
      <w:r w:rsidRPr="00CF5584">
        <w:rPr>
          <w:sz w:val="24"/>
          <w:szCs w:val="24"/>
        </w:rPr>
        <w:t>ELUC Chemie [o</w:t>
      </w:r>
      <w:r>
        <w:rPr>
          <w:sz w:val="24"/>
          <w:szCs w:val="24"/>
        </w:rPr>
        <w:t>nline]. 28. 8. 2015. [cit. 20. 3. 2020</w:t>
      </w:r>
      <w:r w:rsidRPr="00CF5584">
        <w:rPr>
          <w:sz w:val="24"/>
          <w:szCs w:val="24"/>
        </w:rPr>
        <w:t>]. Dostupné z:</w:t>
      </w:r>
      <w:r>
        <w:rPr>
          <w:rStyle w:val="Hypertextovodkaz"/>
          <w:sz w:val="24"/>
          <w:szCs w:val="24"/>
        </w:rPr>
        <w:t xml:space="preserve"> </w:t>
      </w:r>
      <w:hyperlink r:id="rId9" w:history="1">
        <w:r>
          <w:rPr>
            <w:rStyle w:val="Hypertextovodkaz"/>
          </w:rPr>
          <w:t>https://eluc.kr-olomoucky.cz/verejne/lekce/2380</w:t>
        </w:r>
      </w:hyperlink>
      <w:r w:rsidRPr="00CF5584">
        <w:rPr>
          <w:sz w:val="24"/>
          <w:szCs w:val="24"/>
        </w:rPr>
        <w:t xml:space="preserve"> </w:t>
      </w:r>
    </w:p>
    <w:p w:rsidR="004A140D" w:rsidRDefault="004A140D"/>
    <w:p w:rsidR="00FC1F72" w:rsidRPr="00741039" w:rsidRDefault="00FC1F72" w:rsidP="00FC1F72">
      <w:pPr>
        <w:rPr>
          <w:b/>
        </w:rPr>
      </w:pPr>
      <w:r w:rsidRPr="00741039">
        <w:rPr>
          <w:b/>
        </w:rPr>
        <w:lastRenderedPageBreak/>
        <w:t>Konformace</w:t>
      </w:r>
      <w:r w:rsidR="00FB3515">
        <w:rPr>
          <w:b/>
        </w:rPr>
        <w:t xml:space="preserve"> alkanů</w:t>
      </w:r>
      <w:r w:rsidR="004A140D">
        <w:rPr>
          <w:b/>
        </w:rPr>
        <w:t xml:space="preserve"> </w:t>
      </w:r>
      <w:r>
        <w:rPr>
          <w:b/>
        </w:rPr>
        <w:t xml:space="preserve">– pracovní list - </w:t>
      </w:r>
      <w:r w:rsidR="00752F70">
        <w:rPr>
          <w:b/>
        </w:rPr>
        <w:t>ŘEŠENÍ</w:t>
      </w:r>
    </w:p>
    <w:p w:rsidR="00FC1F72" w:rsidRDefault="00FC1F72" w:rsidP="00FC1F72">
      <w:r>
        <w:t xml:space="preserve">Stereochemie je oblast chemie, která se zabývá studiem molekul v trojrozměrném prostoru. </w:t>
      </w:r>
    </w:p>
    <w:p w:rsidR="00FC1F72" w:rsidRDefault="00FC1F72" w:rsidP="00FC1F72">
      <w:r>
        <w:t xml:space="preserve">Konformace je různé uspořádání atomů, které vyplývá z otáčení </w:t>
      </w:r>
      <w:r w:rsidR="00076732">
        <w:t xml:space="preserve">(rotace) </w:t>
      </w:r>
      <w:r w:rsidR="00B05BAF">
        <w:t>kolem jednoduché vazby     C-</w:t>
      </w:r>
      <w:r>
        <w:t>C. Molekuly s různým prostorovým uspořádáním pak nazýváme konformery (konformační isomery).</w:t>
      </w:r>
    </w:p>
    <w:p w:rsidR="00FC1F72" w:rsidRDefault="00FC1F72" w:rsidP="00FC1F72">
      <w:r>
        <w:t xml:space="preserve">Konformery se zobrazují dvěma způsoby: Perspektivní zobrazení a Newmanova projekce. </w:t>
      </w:r>
    </w:p>
    <w:p w:rsidR="00FC1F72" w:rsidRPr="0017175E" w:rsidRDefault="00B05BAF" w:rsidP="0017175E">
      <w:pPr>
        <w:pStyle w:val="Odstavecseseznamem"/>
        <w:numPr>
          <w:ilvl w:val="0"/>
          <w:numId w:val="2"/>
        </w:numPr>
        <w:rPr>
          <w:b/>
          <w:i/>
        </w:rPr>
      </w:pPr>
      <w:r>
        <w:rPr>
          <w:b/>
          <w:i/>
        </w:rPr>
        <w:t>N</w:t>
      </w:r>
      <w:r w:rsidR="00FC1F72" w:rsidRPr="0017175E">
        <w:rPr>
          <w:b/>
          <w:i/>
        </w:rPr>
        <w:t xml:space="preserve">a základě uvedených zobrazení molekuly ethanu </w:t>
      </w:r>
      <w:r>
        <w:rPr>
          <w:b/>
          <w:i/>
        </w:rPr>
        <w:t>popište</w:t>
      </w:r>
      <w:r w:rsidR="00FC1F72" w:rsidRPr="0017175E">
        <w:rPr>
          <w:b/>
          <w:i/>
        </w:rPr>
        <w:t xml:space="preserve"> jednotlivé typy projekcí. Klaďte důraz na </w:t>
      </w:r>
      <w:r w:rsidR="00C67348" w:rsidRPr="0017175E">
        <w:rPr>
          <w:b/>
          <w:i/>
        </w:rPr>
        <w:t xml:space="preserve">způsob </w:t>
      </w:r>
      <w:r w:rsidR="00FC1F72" w:rsidRPr="0017175E">
        <w:rPr>
          <w:b/>
          <w:i/>
        </w:rPr>
        <w:t>zapis</w:t>
      </w:r>
      <w:r w:rsidR="00C67348" w:rsidRPr="0017175E">
        <w:rPr>
          <w:b/>
          <w:i/>
        </w:rPr>
        <w:t xml:space="preserve">ování </w:t>
      </w:r>
      <w:r w:rsidR="004B435A" w:rsidRPr="0017175E">
        <w:rPr>
          <w:b/>
          <w:i/>
        </w:rPr>
        <w:t xml:space="preserve">vazeb </w:t>
      </w:r>
      <w:r w:rsidR="00FC1F72" w:rsidRPr="0017175E">
        <w:rPr>
          <w:b/>
          <w:i/>
        </w:rPr>
        <w:t xml:space="preserve"> C-C a C-H.</w:t>
      </w:r>
    </w:p>
    <w:p w:rsidR="00FC1F72" w:rsidRDefault="009378A0" w:rsidP="00FC1F72">
      <w:pPr>
        <w:jc w:val="center"/>
      </w:pPr>
      <w:r w:rsidRPr="009378A0">
        <w:rPr>
          <w:noProof/>
          <w:lang w:eastAsia="cs-CZ"/>
        </w:rPr>
        <w:drawing>
          <wp:inline distT="0" distB="0" distL="0" distR="0">
            <wp:extent cx="4733925" cy="1528353"/>
            <wp:effectExtent l="0" t="0" r="0" b="0"/>
            <wp:docPr id="2" name="Obrázek 2" descr="C:\Users\Věruška\Desktop\mobilní aplikace\ethanMC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ěruška\Desktop\mobilní aplikace\ethanMC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735" cy="153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C1F72" w:rsidRPr="00B05BAF" w:rsidRDefault="00B05BAF" w:rsidP="00B05BAF">
      <w:pPr>
        <w:spacing w:after="0"/>
        <w:rPr>
          <w:color w:val="A6A6A6" w:themeColor="background1" w:themeShade="A6"/>
          <w:u w:val="single"/>
        </w:rPr>
      </w:pPr>
      <w:r w:rsidRPr="00B05BAF">
        <w:rPr>
          <w:color w:val="A6A6A6" w:themeColor="background1" w:themeShade="A6"/>
          <w:u w:val="single"/>
        </w:rPr>
        <w:t xml:space="preserve">Řešení: </w:t>
      </w:r>
    </w:p>
    <w:p w:rsidR="0009158C" w:rsidRPr="0009158C" w:rsidRDefault="00DE6AF6" w:rsidP="00B05BAF">
      <w:pPr>
        <w:spacing w:after="0"/>
        <w:rPr>
          <w:color w:val="A6A6A6" w:themeColor="background1" w:themeShade="A6"/>
        </w:rPr>
      </w:pPr>
      <w:r w:rsidRPr="0009158C">
        <w:rPr>
          <w:color w:val="A6A6A6" w:themeColor="background1" w:themeShade="A6"/>
        </w:rPr>
        <w:t xml:space="preserve">Perspektivní zobrazení prezentuje vazbu C-C pod šikmým úhlem a prostorovou orientaci vyznačuje uvedením všech C-H vazeb. </w:t>
      </w:r>
    </w:p>
    <w:p w:rsidR="00DE6AF6" w:rsidRPr="0009158C" w:rsidRDefault="0009158C" w:rsidP="00DE6AF6">
      <w:pPr>
        <w:rPr>
          <w:color w:val="A6A6A6" w:themeColor="background1" w:themeShade="A6"/>
        </w:rPr>
      </w:pPr>
      <w:r w:rsidRPr="0009158C">
        <w:rPr>
          <w:color w:val="A6A6A6" w:themeColor="background1" w:themeShade="A6"/>
        </w:rPr>
        <w:t xml:space="preserve">Newmanova projekce </w:t>
      </w:r>
      <w:r w:rsidR="00DE6AF6" w:rsidRPr="0009158C">
        <w:rPr>
          <w:color w:val="A6A6A6" w:themeColor="background1" w:themeShade="A6"/>
        </w:rPr>
        <w:t>znamená, že se na molekulu díváme ve směru vazby uhlík-uhlík, tyto dva atomy uhlíku jsou proto v zákrytu a kreslíme je jako kroužek. Vazby připojené k přednímu atomu uhlíku znázorňujeme čarami, které se stýkají ve středu kroužku, zatímco vazby připojené k zadnímu uhlíku zakreslujeme jako čáry končící na obvodu kroužku.</w:t>
      </w:r>
    </w:p>
    <w:p w:rsidR="007E1CCF" w:rsidRDefault="007E1CCF" w:rsidP="00FC1F72"/>
    <w:p w:rsidR="007E5090" w:rsidRPr="004C0860" w:rsidRDefault="007E5090" w:rsidP="007E5090">
      <w:pPr>
        <w:rPr>
          <w:i/>
          <w:color w:val="C45911" w:themeColor="accent2" w:themeShade="BF"/>
        </w:rPr>
      </w:pPr>
      <w:r w:rsidRPr="004C0860">
        <w:rPr>
          <w:i/>
          <w:color w:val="C45911" w:themeColor="accent2" w:themeShade="BF"/>
        </w:rPr>
        <w:t xml:space="preserve">Dále budeme využívat mobilní aplikaci </w:t>
      </w:r>
      <w:r w:rsidRPr="004C0860">
        <w:rPr>
          <w:b/>
          <w:i/>
          <w:color w:val="C45911" w:themeColor="accent2" w:themeShade="BF"/>
          <w:u w:val="single"/>
        </w:rPr>
        <w:t>ChemTube3D</w:t>
      </w:r>
      <w:r w:rsidRPr="004C0860">
        <w:rPr>
          <w:i/>
          <w:color w:val="C45911" w:themeColor="accent2" w:themeShade="BF"/>
        </w:rPr>
        <w:t xml:space="preserve"> oddíl: Structure and Bonding → Stereochemistry → Newman projection</w:t>
      </w:r>
    </w:p>
    <w:p w:rsidR="0017175E" w:rsidRDefault="0017175E" w:rsidP="007E1CCF"/>
    <w:p w:rsidR="007E1CCF" w:rsidRDefault="004B435A" w:rsidP="007E1CCF">
      <w:r>
        <w:t xml:space="preserve">Jak již bylo zmíněno, kolem jednoduché vazby C-C je umožněna rotace. </w:t>
      </w:r>
      <w:r w:rsidR="007E1CCF">
        <w:t>V</w:t>
      </w:r>
      <w:r w:rsidR="00076732">
        <w:t> </w:t>
      </w:r>
      <w:r w:rsidR="007E1CCF">
        <w:t>mole</w:t>
      </w:r>
      <w:r w:rsidR="00076732">
        <w:t xml:space="preserve">kule </w:t>
      </w:r>
      <w:r w:rsidR="007E1CCF">
        <w:t xml:space="preserve">ethanu </w:t>
      </w:r>
      <w:r w:rsidR="00076732">
        <w:t xml:space="preserve">tak </w:t>
      </w:r>
      <w:r w:rsidR="007E1CCF" w:rsidRPr="004B435A">
        <w:t xml:space="preserve">dochází </w:t>
      </w:r>
      <w:r w:rsidR="00076732">
        <w:t xml:space="preserve">rotací </w:t>
      </w:r>
      <w:r w:rsidR="007E1CCF" w:rsidRPr="004B435A">
        <w:t>okolo vazby</w:t>
      </w:r>
      <w:r w:rsidR="007E5090">
        <w:t xml:space="preserve"> C-C</w:t>
      </w:r>
      <w:r w:rsidR="007E1CCF" w:rsidRPr="004B435A">
        <w:t xml:space="preserve"> </w:t>
      </w:r>
      <w:r w:rsidR="007E1CCF">
        <w:t xml:space="preserve">ke vzniku odlišných </w:t>
      </w:r>
      <w:r w:rsidR="007E1CCF" w:rsidRPr="004B435A">
        <w:t>konformačních struktur</w:t>
      </w:r>
      <w:r w:rsidR="007E1CCF">
        <w:t xml:space="preserve">. </w:t>
      </w:r>
    </w:p>
    <w:p w:rsidR="00B56876" w:rsidRDefault="00A136DA" w:rsidP="00A136DA">
      <w:pPr>
        <w:pStyle w:val="Odstavecseseznamem"/>
        <w:numPr>
          <w:ilvl w:val="0"/>
          <w:numId w:val="2"/>
        </w:numPr>
        <w:rPr>
          <w:b/>
          <w:i/>
        </w:rPr>
      </w:pPr>
      <w:r>
        <w:rPr>
          <w:b/>
          <w:i/>
        </w:rPr>
        <w:t xml:space="preserve">V mobilní aplikaci ChemTube3D pozorujte jednotlivé konformery ethanu. </w:t>
      </w:r>
      <w:r w:rsidR="00B56876">
        <w:rPr>
          <w:b/>
          <w:i/>
        </w:rPr>
        <w:t>Vše si prohlédněte v interaktivním okně mobilní aplikace.</w:t>
      </w:r>
    </w:p>
    <w:p w:rsidR="00B56876" w:rsidRPr="00076732" w:rsidRDefault="00A136DA" w:rsidP="00076732">
      <w:pPr>
        <w:pStyle w:val="Odstavecseseznamem"/>
        <w:ind w:left="360"/>
      </w:pPr>
      <w:r w:rsidRPr="00076732">
        <w:t>Nový konformer vznikne z výchozího rotací kolem vazby C-C o 60°. Další rotací získáváme nové konformery, dokud se celkovou rotací o 360° nedostanete k</w:t>
      </w:r>
      <w:r w:rsidR="00076732" w:rsidRPr="00076732">
        <w:t> </w:t>
      </w:r>
      <w:r w:rsidRPr="00076732">
        <w:t>původnímu</w:t>
      </w:r>
      <w:r w:rsidR="00076732" w:rsidRPr="00076732">
        <w:t xml:space="preserve"> výchozímu </w:t>
      </w:r>
      <w:r w:rsidRPr="00076732">
        <w:t>konformeru.</w:t>
      </w:r>
    </w:p>
    <w:p w:rsidR="00A136DA" w:rsidRPr="0017175E" w:rsidRDefault="00A136DA" w:rsidP="00B56876">
      <w:pPr>
        <w:pStyle w:val="Odstavecseseznamem"/>
        <w:ind w:left="360"/>
        <w:rPr>
          <w:b/>
          <w:i/>
        </w:rPr>
      </w:pPr>
      <w:r>
        <w:rPr>
          <w:b/>
          <w:i/>
        </w:rPr>
        <w:t xml:space="preserve">Newmanovy projekce všech konformerů ethanu, které získáte rotací o 60° zakreslete do tabulky. </w:t>
      </w:r>
      <w:r w:rsidR="00B56876">
        <w:rPr>
          <w:b/>
          <w:i/>
        </w:rPr>
        <w:t xml:space="preserve">Zvýrazněné vodíky </w:t>
      </w:r>
      <w:r w:rsidR="00076732">
        <w:rPr>
          <w:b/>
          <w:i/>
        </w:rPr>
        <w:t xml:space="preserve">ve všech konformerech </w:t>
      </w:r>
      <w:r w:rsidR="00B56876">
        <w:rPr>
          <w:b/>
          <w:i/>
        </w:rPr>
        <w:t xml:space="preserve">barevně rozlište. </w:t>
      </w:r>
    </w:p>
    <w:p w:rsidR="007E5090" w:rsidRDefault="007E5090" w:rsidP="004B435A">
      <w:r>
        <w:t>POZOR!!!</w:t>
      </w:r>
      <w:r w:rsidR="00A515A2">
        <w:t xml:space="preserve"> N</w:t>
      </w:r>
      <w:r w:rsidR="00DB2BA0">
        <w:t>ěkteré</w:t>
      </w:r>
      <w:r>
        <w:t xml:space="preserve"> konformer</w:t>
      </w:r>
      <w:r w:rsidR="00DB2BA0">
        <w:t>y</w:t>
      </w:r>
      <w:r>
        <w:t xml:space="preserve"> v mobilní aplikaci </w:t>
      </w:r>
      <w:r w:rsidR="00076732">
        <w:t>vznikly rotací o jiný úhel než 60°. My b</w:t>
      </w:r>
      <w:r>
        <w:t>udeme brát v úvahu pouze konformace,</w:t>
      </w:r>
      <w:r w:rsidR="00076732">
        <w:t xml:space="preserve"> které vznikly rotací o 60°! </w:t>
      </w:r>
      <w:r w:rsidR="00A515A2">
        <w:t xml:space="preserve">To znamená, že </w:t>
      </w:r>
      <w:r w:rsidR="000E639F">
        <w:t>se nad</w:t>
      </w:r>
      <w:r w:rsidR="00A515A2">
        <w:t xml:space="preserve"> konformery musíte zamyslet a </w:t>
      </w:r>
      <w:r w:rsidR="000E639F">
        <w:t xml:space="preserve">některé </w:t>
      </w:r>
      <w:r w:rsidR="00A515A2">
        <w:t>trochu upravit, než je vyplníte do tabulky.</w:t>
      </w:r>
    </w:p>
    <w:p w:rsidR="004B435A" w:rsidRPr="00B05BAF" w:rsidRDefault="004B435A" w:rsidP="004B435A">
      <w:pPr>
        <w:rPr>
          <w:color w:val="A6A6A6" w:themeColor="background1" w:themeShade="A6"/>
        </w:rPr>
      </w:pPr>
      <w:r w:rsidRPr="00752F70">
        <w:rPr>
          <w:color w:val="A6A6A6" w:themeColor="background1" w:themeShade="A6"/>
          <w:u w:val="single"/>
        </w:rPr>
        <w:t>Návod</w:t>
      </w:r>
      <w:r w:rsidR="00076732" w:rsidRPr="00752F70">
        <w:rPr>
          <w:color w:val="A6A6A6" w:themeColor="background1" w:themeShade="A6"/>
          <w:u w:val="single"/>
        </w:rPr>
        <w:t xml:space="preserve"> k použití mobilní aplikace</w:t>
      </w:r>
      <w:r w:rsidRPr="00752F70">
        <w:rPr>
          <w:color w:val="A6A6A6" w:themeColor="background1" w:themeShade="A6"/>
          <w:u w:val="single"/>
        </w:rPr>
        <w:t>:</w:t>
      </w:r>
      <w:r w:rsidRPr="00B05BAF">
        <w:rPr>
          <w:color w:val="A6A6A6" w:themeColor="background1" w:themeShade="A6"/>
        </w:rPr>
        <w:t xml:space="preserve"> V tomto oddíl</w:t>
      </w:r>
      <w:r w:rsidR="007E1CCF" w:rsidRPr="00B05BAF">
        <w:rPr>
          <w:color w:val="A6A6A6" w:themeColor="background1" w:themeShade="A6"/>
        </w:rPr>
        <w:t>u mobilní aplikace</w:t>
      </w:r>
      <w:r w:rsidRPr="00B05BAF">
        <w:rPr>
          <w:color w:val="A6A6A6" w:themeColor="background1" w:themeShade="A6"/>
        </w:rPr>
        <w:t xml:space="preserve"> naleznete Newmanovu projekci všech konformerů</w:t>
      </w:r>
      <w:r w:rsidR="007E1CCF" w:rsidRPr="00B05BAF">
        <w:rPr>
          <w:color w:val="A6A6A6" w:themeColor="background1" w:themeShade="A6"/>
        </w:rPr>
        <w:t xml:space="preserve"> ethanu</w:t>
      </w:r>
      <w:r w:rsidRPr="00B05BAF">
        <w:rPr>
          <w:color w:val="A6A6A6" w:themeColor="background1" w:themeShade="A6"/>
        </w:rPr>
        <w:t>.</w:t>
      </w:r>
      <w:r w:rsidR="00500EEA" w:rsidRPr="00B05BAF">
        <w:rPr>
          <w:color w:val="A6A6A6" w:themeColor="background1" w:themeShade="A6"/>
        </w:rPr>
        <w:t xml:space="preserve"> Kliknutím na Newmanovu projekci konformeru se tento vybraný </w:t>
      </w:r>
      <w:r w:rsidR="00500EEA" w:rsidRPr="00B05BAF">
        <w:rPr>
          <w:color w:val="A6A6A6" w:themeColor="background1" w:themeShade="A6"/>
        </w:rPr>
        <w:lastRenderedPageBreak/>
        <w:t xml:space="preserve">konformer objeví v interaktivním okně. Můžete si ho libovolně prohlížet a otáčet jím. Kliknutím na zahnutou šipku za Newmanovou projekcí konformeru, dojde v interaktivním </w:t>
      </w:r>
      <w:r w:rsidR="00076732" w:rsidRPr="00B05BAF">
        <w:rPr>
          <w:color w:val="A6A6A6" w:themeColor="background1" w:themeShade="A6"/>
        </w:rPr>
        <w:t xml:space="preserve">okně k rotaci </w:t>
      </w:r>
      <w:r w:rsidR="00500EEA" w:rsidRPr="00B05BAF">
        <w:rPr>
          <w:color w:val="A6A6A6" w:themeColor="background1" w:themeShade="A6"/>
        </w:rPr>
        <w:t>o určitý úhel</w:t>
      </w:r>
      <w:r w:rsidR="007E1CCF" w:rsidRPr="00B05BAF">
        <w:rPr>
          <w:color w:val="A6A6A6" w:themeColor="background1" w:themeShade="A6"/>
        </w:rPr>
        <w:t xml:space="preserve"> a </w:t>
      </w:r>
      <w:r w:rsidR="007E5090" w:rsidRPr="00B05BAF">
        <w:rPr>
          <w:color w:val="A6A6A6" w:themeColor="background1" w:themeShade="A6"/>
        </w:rPr>
        <w:t>tak se zobrazí</w:t>
      </w:r>
      <w:r w:rsidR="007E1CCF" w:rsidRPr="00B05BAF">
        <w:rPr>
          <w:color w:val="A6A6A6" w:themeColor="background1" w:themeShade="A6"/>
        </w:rPr>
        <w:t xml:space="preserve"> v interaktivním okně další konformer.</w:t>
      </w:r>
    </w:p>
    <w:p w:rsidR="00856ABC" w:rsidRPr="00B05BAF" w:rsidRDefault="00856ABC" w:rsidP="00856ABC">
      <w:pPr>
        <w:spacing w:after="0"/>
        <w:rPr>
          <w:color w:val="A6A6A6" w:themeColor="background1" w:themeShade="A6"/>
          <w:u w:val="single"/>
        </w:rPr>
      </w:pPr>
      <w:r w:rsidRPr="00B05BAF">
        <w:rPr>
          <w:color w:val="A6A6A6" w:themeColor="background1" w:themeShade="A6"/>
          <w:u w:val="single"/>
        </w:rPr>
        <w:t xml:space="preserve">Řešení: 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477"/>
        <w:gridCol w:w="1253"/>
        <w:gridCol w:w="1274"/>
        <w:gridCol w:w="1254"/>
        <w:gridCol w:w="1254"/>
        <w:gridCol w:w="1296"/>
        <w:gridCol w:w="1254"/>
      </w:tblGrid>
      <w:tr w:rsidR="0017175E" w:rsidTr="00856ABC">
        <w:tc>
          <w:tcPr>
            <w:tcW w:w="1477" w:type="dxa"/>
            <w:vAlign w:val="center"/>
          </w:tcPr>
          <w:p w:rsidR="007B5694" w:rsidRDefault="007B5694" w:rsidP="007B5694">
            <w:r>
              <w:t>180°</w:t>
            </w:r>
          </w:p>
          <w:p w:rsidR="007E1CCF" w:rsidRDefault="00DB2BA0" w:rsidP="0017175E">
            <w:pPr>
              <w:jc w:val="center"/>
            </w:pPr>
            <w:r>
              <w:rPr>
                <w:noProof/>
                <w:lang w:eastAsia="cs-CZ"/>
              </w:rPr>
              <w:drawing>
                <wp:inline distT="0" distB="0" distL="0" distR="0" wp14:anchorId="0A65F94E" wp14:editId="0519D2E5">
                  <wp:extent cx="796118" cy="952500"/>
                  <wp:effectExtent l="0" t="0" r="4445" b="0"/>
                  <wp:docPr id="10" name="Obrázek 10" descr="https://www.chemtube3d.com/images/stereochemistry/ethanenewmannewnewonemissing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www.chemtube3d.com/images/stereochemistry/ethanenewmannewnewonemissing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1642"/>
                          <a:stretch/>
                        </pic:blipFill>
                        <pic:spPr bwMode="auto">
                          <a:xfrm>
                            <a:off x="0" y="0"/>
                            <a:ext cx="804844" cy="9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7175E" w:rsidRDefault="0017175E" w:rsidP="0017175E">
            <w:pPr>
              <w:jc w:val="center"/>
            </w:pPr>
          </w:p>
        </w:tc>
        <w:tc>
          <w:tcPr>
            <w:tcW w:w="1253" w:type="dxa"/>
            <w:vAlign w:val="center"/>
          </w:tcPr>
          <w:p w:rsidR="007B5694" w:rsidRDefault="007B5694" w:rsidP="007B5694">
            <w:r>
              <w:t>240°</w:t>
            </w:r>
          </w:p>
          <w:p w:rsidR="007B5694" w:rsidRDefault="007B5694" w:rsidP="007B5694"/>
          <w:p w:rsidR="007E1CCF" w:rsidRDefault="0017175E" w:rsidP="0017175E">
            <w:pPr>
              <w:jc w:val="center"/>
            </w:pPr>
            <w:r>
              <w:rPr>
                <w:noProof/>
                <w:lang w:eastAsia="cs-CZ"/>
              </w:rPr>
              <w:drawing>
                <wp:inline distT="0" distB="0" distL="0" distR="0" wp14:anchorId="43CF7BE2" wp14:editId="09D060E0">
                  <wp:extent cx="562577" cy="723900"/>
                  <wp:effectExtent l="0" t="0" r="9525" b="0"/>
                  <wp:docPr id="16" name="Obrázek 16" descr="https://www.chemtube3d.com/images/stereochemistry/ethanenewmannewnewonemissing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www.chemtube3d.com/images/stereochemistry/ethanenewmannewnewonemissing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48" r="81581"/>
                          <a:stretch/>
                        </pic:blipFill>
                        <pic:spPr bwMode="auto">
                          <a:xfrm>
                            <a:off x="0" y="0"/>
                            <a:ext cx="567101" cy="729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B5694" w:rsidRDefault="007B5694" w:rsidP="0017175E">
            <w:pPr>
              <w:jc w:val="center"/>
            </w:pPr>
          </w:p>
        </w:tc>
        <w:tc>
          <w:tcPr>
            <w:tcW w:w="1274" w:type="dxa"/>
            <w:vAlign w:val="center"/>
          </w:tcPr>
          <w:p w:rsidR="007B5694" w:rsidRDefault="007B5694" w:rsidP="007B5694">
            <w:r>
              <w:t>300°</w:t>
            </w:r>
          </w:p>
          <w:p w:rsidR="007B5694" w:rsidRDefault="007B5694" w:rsidP="0017175E">
            <w:pPr>
              <w:jc w:val="center"/>
            </w:pPr>
          </w:p>
          <w:p w:rsidR="007E1CCF" w:rsidRDefault="0017175E" w:rsidP="0017175E">
            <w:pPr>
              <w:jc w:val="center"/>
            </w:pPr>
            <w:r>
              <w:rPr>
                <w:noProof/>
                <w:lang w:eastAsia="cs-CZ"/>
              </w:rPr>
              <w:drawing>
                <wp:inline distT="0" distB="0" distL="0" distR="0" wp14:anchorId="3AF3C4C6" wp14:editId="34D0AC95">
                  <wp:extent cx="665297" cy="771525"/>
                  <wp:effectExtent l="0" t="0" r="1905" b="0"/>
                  <wp:docPr id="17" name="Obrázek 17" descr="https://www.chemtube3d.com/images/stereochemistry/ethanenewmannewnewonemissing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www.chemtube3d.com/images/stereochemistry/ethanenewmannewnewonemissing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749" r="57629"/>
                          <a:stretch/>
                        </pic:blipFill>
                        <pic:spPr bwMode="auto">
                          <a:xfrm>
                            <a:off x="0" y="0"/>
                            <a:ext cx="670077" cy="777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B5694" w:rsidRDefault="007B5694" w:rsidP="0017175E">
            <w:pPr>
              <w:jc w:val="center"/>
            </w:pPr>
          </w:p>
        </w:tc>
        <w:tc>
          <w:tcPr>
            <w:tcW w:w="1254" w:type="dxa"/>
            <w:vAlign w:val="center"/>
          </w:tcPr>
          <w:p w:rsidR="007B5694" w:rsidRDefault="007B5694" w:rsidP="007B5694">
            <w:r>
              <w:t>360° (0°)</w:t>
            </w:r>
          </w:p>
          <w:p w:rsidR="007B5694" w:rsidRDefault="007B5694" w:rsidP="0017175E">
            <w:pPr>
              <w:jc w:val="center"/>
            </w:pPr>
          </w:p>
          <w:p w:rsidR="007E1CCF" w:rsidRDefault="0017175E" w:rsidP="0017175E">
            <w:pPr>
              <w:jc w:val="center"/>
            </w:pPr>
            <w:r>
              <w:rPr>
                <w:noProof/>
                <w:lang w:eastAsia="cs-CZ"/>
              </w:rPr>
              <w:drawing>
                <wp:inline distT="0" distB="0" distL="0" distR="0" wp14:anchorId="044AA0C4" wp14:editId="3E062A96">
                  <wp:extent cx="566734" cy="771525"/>
                  <wp:effectExtent l="0" t="0" r="5080" b="0"/>
                  <wp:docPr id="18" name="Obrázek 18" descr="https://www.chemtube3d.com/images/stereochemistry/ethanenewmannewnewonemissing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www.chemtube3d.com/images/stereochemistry/ethanenewmannewnewonemissing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351" r="47304"/>
                          <a:stretch/>
                        </pic:blipFill>
                        <pic:spPr bwMode="auto">
                          <a:xfrm>
                            <a:off x="0" y="0"/>
                            <a:ext cx="570785" cy="77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B5694" w:rsidRDefault="007B5694" w:rsidP="007B5694"/>
        </w:tc>
        <w:tc>
          <w:tcPr>
            <w:tcW w:w="1254" w:type="dxa"/>
            <w:vAlign w:val="center"/>
          </w:tcPr>
          <w:p w:rsidR="007B5694" w:rsidRDefault="007B5694" w:rsidP="007B5694">
            <w:r>
              <w:t>60°</w:t>
            </w:r>
          </w:p>
          <w:p w:rsidR="007B5694" w:rsidRDefault="007B5694" w:rsidP="0017175E">
            <w:pPr>
              <w:jc w:val="center"/>
            </w:pPr>
          </w:p>
          <w:p w:rsidR="007E1CCF" w:rsidRDefault="0017175E" w:rsidP="0017175E">
            <w:pPr>
              <w:jc w:val="center"/>
            </w:pPr>
            <w:r>
              <w:rPr>
                <w:noProof/>
                <w:lang w:eastAsia="cs-CZ"/>
              </w:rPr>
              <w:drawing>
                <wp:inline distT="0" distB="0" distL="0" distR="0" wp14:anchorId="6D1C5319" wp14:editId="72ACD4E6">
                  <wp:extent cx="562577" cy="723900"/>
                  <wp:effectExtent l="0" t="0" r="9525" b="0"/>
                  <wp:docPr id="19" name="Obrázek 19" descr="https://www.chemtube3d.com/images/stereochemistry/ethanenewmannewnewonemissing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www.chemtube3d.com/images/stereochemistry/ethanenewmannewnewonemissing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76" r="36554"/>
                          <a:stretch/>
                        </pic:blipFill>
                        <pic:spPr bwMode="auto">
                          <a:xfrm>
                            <a:off x="0" y="0"/>
                            <a:ext cx="564792" cy="726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B5694" w:rsidRDefault="007B5694" w:rsidP="0017175E">
            <w:pPr>
              <w:jc w:val="center"/>
            </w:pPr>
          </w:p>
        </w:tc>
        <w:tc>
          <w:tcPr>
            <w:tcW w:w="1296" w:type="dxa"/>
            <w:vAlign w:val="center"/>
          </w:tcPr>
          <w:p w:rsidR="007B5694" w:rsidRDefault="007B5694" w:rsidP="007B5694">
            <w:r>
              <w:t>120°</w:t>
            </w:r>
          </w:p>
          <w:p w:rsidR="007B5694" w:rsidRDefault="007B5694" w:rsidP="0017175E">
            <w:pPr>
              <w:jc w:val="center"/>
            </w:pPr>
          </w:p>
          <w:p w:rsidR="007E1CCF" w:rsidRDefault="0017175E" w:rsidP="0017175E">
            <w:pPr>
              <w:jc w:val="center"/>
            </w:pPr>
            <w:r>
              <w:rPr>
                <w:noProof/>
                <w:lang w:eastAsia="cs-CZ"/>
              </w:rPr>
              <w:drawing>
                <wp:inline distT="0" distB="0" distL="0" distR="0" wp14:anchorId="6D1C5319" wp14:editId="72ACD4E6">
                  <wp:extent cx="678175" cy="723900"/>
                  <wp:effectExtent l="0" t="0" r="8255" b="0"/>
                  <wp:docPr id="20" name="Obrázek 20" descr="https://www.chemtube3d.com/images/stereochemistry/ethanenewmannewnewonemissing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www.chemtube3d.com/images/stereochemistry/ethanenewmannewnewonemissing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775" r="11858"/>
                          <a:stretch/>
                        </pic:blipFill>
                        <pic:spPr bwMode="auto">
                          <a:xfrm>
                            <a:off x="0" y="0"/>
                            <a:ext cx="683938" cy="730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B5694" w:rsidRDefault="007B5694" w:rsidP="0017175E">
            <w:pPr>
              <w:jc w:val="center"/>
            </w:pPr>
          </w:p>
        </w:tc>
        <w:tc>
          <w:tcPr>
            <w:tcW w:w="1254" w:type="dxa"/>
            <w:shd w:val="clear" w:color="auto" w:fill="F2F2F2" w:themeFill="background1" w:themeFillShade="F2"/>
            <w:vAlign w:val="center"/>
          </w:tcPr>
          <w:p w:rsidR="007B5694" w:rsidRDefault="007B5694" w:rsidP="007B5694">
            <w:r>
              <w:t>180°</w:t>
            </w:r>
          </w:p>
          <w:p w:rsidR="007E1CCF" w:rsidRDefault="007E1CCF" w:rsidP="0017175E">
            <w:pPr>
              <w:jc w:val="center"/>
            </w:pPr>
          </w:p>
          <w:p w:rsidR="00B05BAF" w:rsidRPr="007E1CCF" w:rsidRDefault="0017175E" w:rsidP="00B05BAF">
            <w:pPr>
              <w:jc w:val="center"/>
            </w:pPr>
            <w:r>
              <w:rPr>
                <w:noProof/>
                <w:lang w:eastAsia="cs-CZ"/>
              </w:rPr>
              <w:drawing>
                <wp:inline distT="0" distB="0" distL="0" distR="0" wp14:anchorId="52C25DD2" wp14:editId="05961BA8">
                  <wp:extent cx="510760" cy="657225"/>
                  <wp:effectExtent l="0" t="0" r="3810" b="0"/>
                  <wp:docPr id="21" name="Obrázek 21" descr="https://www.chemtube3d.com/images/stereochemistry/ethanenewmannewnewonemissing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www.chemtube3d.com/images/stereochemistry/ethanenewmannewnewonemissing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081" r="149"/>
                          <a:stretch/>
                        </pic:blipFill>
                        <pic:spPr bwMode="auto">
                          <a:xfrm>
                            <a:off x="0" y="0"/>
                            <a:ext cx="517801" cy="66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E1CCF" w:rsidRPr="007E1CCF" w:rsidRDefault="007E1CCF" w:rsidP="0017175E">
            <w:pPr>
              <w:tabs>
                <w:tab w:val="left" w:pos="825"/>
              </w:tabs>
              <w:jc w:val="center"/>
            </w:pPr>
          </w:p>
        </w:tc>
      </w:tr>
    </w:tbl>
    <w:p w:rsidR="004B435A" w:rsidRDefault="004B435A" w:rsidP="00FC1F72"/>
    <w:p w:rsidR="00DB2BA0" w:rsidRPr="0017175E" w:rsidRDefault="00B05BAF" w:rsidP="0017175E">
      <w:pPr>
        <w:pStyle w:val="Odstavecseseznamem"/>
        <w:numPr>
          <w:ilvl w:val="0"/>
          <w:numId w:val="2"/>
        </w:numPr>
        <w:rPr>
          <w:b/>
          <w:i/>
        </w:rPr>
      </w:pPr>
      <w:r>
        <w:rPr>
          <w:b/>
          <w:i/>
        </w:rPr>
        <w:t>Zamyslete se</w:t>
      </w:r>
      <w:r w:rsidR="00DB2BA0" w:rsidRPr="0017175E">
        <w:rPr>
          <w:b/>
          <w:i/>
        </w:rPr>
        <w:t xml:space="preserve">, </w:t>
      </w:r>
      <w:r w:rsidR="00773EF8">
        <w:rPr>
          <w:b/>
          <w:i/>
        </w:rPr>
        <w:t>zda budou některé konformace</w:t>
      </w:r>
      <w:r>
        <w:rPr>
          <w:b/>
          <w:i/>
        </w:rPr>
        <w:t xml:space="preserve"> ethanu</w:t>
      </w:r>
      <w:r w:rsidR="00773EF8">
        <w:rPr>
          <w:b/>
          <w:i/>
        </w:rPr>
        <w:t xml:space="preserve"> stabilnější. Dokážete najít souvislost mezi vzdáleností atomů a stabilitou (energetickou výhodností) konformeru?</w:t>
      </w:r>
    </w:p>
    <w:p w:rsidR="00856ABC" w:rsidRPr="00856ABC" w:rsidRDefault="00856ABC" w:rsidP="00856ABC">
      <w:pPr>
        <w:spacing w:after="0"/>
        <w:rPr>
          <w:color w:val="A6A6A6" w:themeColor="background1" w:themeShade="A6"/>
          <w:u w:val="single"/>
        </w:rPr>
      </w:pPr>
      <w:r w:rsidRPr="00856ABC">
        <w:rPr>
          <w:color w:val="A6A6A6" w:themeColor="background1" w:themeShade="A6"/>
          <w:u w:val="single"/>
        </w:rPr>
        <w:t xml:space="preserve">Řešení: </w:t>
      </w:r>
    </w:p>
    <w:p w:rsidR="00DB2BA0" w:rsidRPr="0009158C" w:rsidRDefault="00DB2BA0" w:rsidP="00FC1F72">
      <w:pPr>
        <w:rPr>
          <w:color w:val="A6A6A6" w:themeColor="background1" w:themeShade="A6"/>
        </w:rPr>
      </w:pPr>
      <w:r w:rsidRPr="0009158C">
        <w:rPr>
          <w:color w:val="A6A6A6" w:themeColor="background1" w:themeShade="A6"/>
        </w:rPr>
        <w:t>Platí, že čím dále od sebe atomy nebo skupiny atomů jsou, tím menší je jejich vzájemné ovlivňování a tím energeticky výhodnější je toto uspořádání.</w:t>
      </w:r>
    </w:p>
    <w:p w:rsidR="0009158C" w:rsidRDefault="0009158C" w:rsidP="00FC1F72"/>
    <w:p w:rsidR="00B05BAF" w:rsidRPr="00856ABC" w:rsidRDefault="00B05BAF" w:rsidP="00856ABC">
      <w:pPr>
        <w:pStyle w:val="Odstavecseseznamem"/>
        <w:numPr>
          <w:ilvl w:val="0"/>
          <w:numId w:val="2"/>
        </w:numPr>
        <w:rPr>
          <w:b/>
          <w:i/>
        </w:rPr>
      </w:pPr>
      <w:r w:rsidRPr="00856ABC">
        <w:rPr>
          <w:b/>
          <w:i/>
        </w:rPr>
        <w:t>Prohlédněte si jednotlivé konformery v tabulce (úkol 2) a zamyslete se nad označením ZÁKRYTOVÁ KONFORMACE a STŘÍDAVÁ KONFORMACE. Zapište, v čem se tato označení liší. Zkuste jednotlivé konformery v tabulce označit za ZÁKRYTOVÉ (Z) nebo STŘÍDAVÉ (S) konformace.</w:t>
      </w:r>
    </w:p>
    <w:p w:rsidR="00856ABC" w:rsidRPr="00856ABC" w:rsidRDefault="00856ABC" w:rsidP="00856ABC">
      <w:pPr>
        <w:spacing w:after="0"/>
        <w:rPr>
          <w:color w:val="A6A6A6" w:themeColor="background1" w:themeShade="A6"/>
          <w:u w:val="single"/>
        </w:rPr>
      </w:pPr>
      <w:r w:rsidRPr="00856ABC">
        <w:rPr>
          <w:color w:val="A6A6A6" w:themeColor="background1" w:themeShade="A6"/>
          <w:u w:val="single"/>
        </w:rPr>
        <w:t xml:space="preserve">Řešení: </w:t>
      </w:r>
    </w:p>
    <w:p w:rsidR="004C0860" w:rsidRPr="0009158C" w:rsidRDefault="00DB2BA0" w:rsidP="00FC1F72">
      <w:pPr>
        <w:rPr>
          <w:color w:val="A6A6A6" w:themeColor="background1" w:themeShade="A6"/>
        </w:rPr>
      </w:pPr>
      <w:r w:rsidRPr="0009158C">
        <w:rPr>
          <w:color w:val="A6A6A6" w:themeColor="background1" w:themeShade="A6"/>
        </w:rPr>
        <w:t xml:space="preserve">V nejstabilnější (energeticky nejchudší) </w:t>
      </w:r>
      <w:r w:rsidR="00017CB2" w:rsidRPr="0009158C">
        <w:rPr>
          <w:color w:val="A6A6A6" w:themeColor="background1" w:themeShade="A6"/>
        </w:rPr>
        <w:t xml:space="preserve">konformaci </w:t>
      </w:r>
      <w:r w:rsidRPr="0009158C">
        <w:rPr>
          <w:color w:val="A6A6A6" w:themeColor="background1" w:themeShade="A6"/>
        </w:rPr>
        <w:t xml:space="preserve">je všech šest vazeb C-H od sebe maximálně vzdálených. Tuto konformaci označujeme jako STŘÍDAVOU. V nejméně stabilní (energeticky nejbohatší) </w:t>
      </w:r>
      <w:r w:rsidR="00017CB2" w:rsidRPr="0009158C">
        <w:rPr>
          <w:color w:val="A6A6A6" w:themeColor="background1" w:themeShade="A6"/>
        </w:rPr>
        <w:t xml:space="preserve">konformaci </w:t>
      </w:r>
      <w:r w:rsidRPr="0009158C">
        <w:rPr>
          <w:color w:val="A6A6A6" w:themeColor="background1" w:themeShade="A6"/>
        </w:rPr>
        <w:t>je naopak všech šest vazeb C-H v největší blízkosti. Tuto konfor</w:t>
      </w:r>
      <w:r w:rsidR="004C0860" w:rsidRPr="0009158C">
        <w:rPr>
          <w:color w:val="A6A6A6" w:themeColor="background1" w:themeShade="A6"/>
        </w:rPr>
        <w:t>maci nazýváme ZÁKRYTOVOU.</w:t>
      </w:r>
    </w:p>
    <w:p w:rsidR="004C0860" w:rsidRDefault="004C0860" w:rsidP="00FC1F72"/>
    <w:p w:rsidR="00DB2BA0" w:rsidRPr="004C0860" w:rsidRDefault="004C0860" w:rsidP="00FC1F72">
      <w:r>
        <w:t>Pokud vyneseme závislost energie</w:t>
      </w:r>
      <w:r w:rsidR="00773EF8">
        <w:t xml:space="preserve"> na </w:t>
      </w:r>
      <w:r>
        <w:t>úhlu otáčení kolem vazby C-C v ethanu získáme následující graf. Vycházíme od korformeru, kde vazby C-</w:t>
      </w:r>
      <w:r w:rsidRPr="00FC1F72">
        <w:rPr>
          <w:b/>
          <w:color w:val="00B0F0"/>
        </w:rPr>
        <w:t>H</w:t>
      </w:r>
      <w:r>
        <w:t xml:space="preserve"> a C-</w:t>
      </w:r>
      <w:r w:rsidRPr="00FC1F72">
        <w:rPr>
          <w:b/>
          <w:color w:val="92D050"/>
        </w:rPr>
        <w:t>H</w:t>
      </w:r>
      <w:r>
        <w:t xml:space="preserve">  se v Newmanov</w:t>
      </w:r>
      <w:r w:rsidR="000661DD">
        <w:t>ě</w:t>
      </w:r>
      <w:r>
        <w:t xml:space="preserve"> projekci liší o </w:t>
      </w:r>
      <w:r w:rsidRPr="004C0860">
        <w:rPr>
          <w:b/>
        </w:rPr>
        <w:t>0°</w:t>
      </w:r>
      <w:r>
        <w:t>.</w:t>
      </w:r>
    </w:p>
    <w:p w:rsidR="004C0860" w:rsidRPr="0017175E" w:rsidRDefault="00773EF8" w:rsidP="0017175E">
      <w:pPr>
        <w:pStyle w:val="Odstavecseseznamem"/>
        <w:numPr>
          <w:ilvl w:val="0"/>
          <w:numId w:val="2"/>
        </w:numPr>
        <w:rPr>
          <w:b/>
          <w:i/>
        </w:rPr>
      </w:pPr>
      <w:r>
        <w:rPr>
          <w:b/>
          <w:i/>
        </w:rPr>
        <w:t xml:space="preserve">Kde v grafu nalezneme energie pro </w:t>
      </w:r>
      <w:r w:rsidR="00B61016">
        <w:rPr>
          <w:b/>
          <w:i/>
        </w:rPr>
        <w:t>ZÁKRYTOVÉ A STŘÍDAVÉ KONFORMACE?</w:t>
      </w:r>
    </w:p>
    <w:p w:rsidR="000661DD" w:rsidRPr="000661DD" w:rsidRDefault="000661DD" w:rsidP="000661DD">
      <w:pPr>
        <w:spacing w:after="0"/>
        <w:rPr>
          <w:color w:val="A6A6A6" w:themeColor="background1" w:themeShade="A6"/>
          <w:u w:val="single"/>
        </w:rPr>
      </w:pPr>
      <w:r w:rsidRPr="000661DD">
        <w:rPr>
          <w:color w:val="A6A6A6" w:themeColor="background1" w:themeShade="A6"/>
          <w:u w:val="single"/>
        </w:rPr>
        <w:t xml:space="preserve">Řešení: </w:t>
      </w:r>
    </w:p>
    <w:p w:rsidR="00FC1F72" w:rsidRPr="000661DD" w:rsidRDefault="00773EF8" w:rsidP="00FC1F72">
      <w:pPr>
        <w:rPr>
          <w:color w:val="A6A6A6" w:themeColor="background1" w:themeShade="A6"/>
        </w:rPr>
      </w:pPr>
      <w:r w:rsidRPr="000661DD">
        <w:rPr>
          <w:color w:val="A6A6A6" w:themeColor="background1" w:themeShade="A6"/>
        </w:rPr>
        <w:t>Zákrytovým konformacím odpovídají maxima energie, střídavým konformacím minima energie. (</w:t>
      </w:r>
      <w:r w:rsidR="00FC1F72" w:rsidRPr="000661DD">
        <w:rPr>
          <w:color w:val="A6A6A6" w:themeColor="background1" w:themeShade="A6"/>
        </w:rPr>
        <w:t>Střídavé konformace mají o 12 kJ/mol nižší energii než konformery zákrytové.</w:t>
      </w:r>
      <w:r w:rsidRPr="000661DD">
        <w:rPr>
          <w:color w:val="A6A6A6" w:themeColor="background1" w:themeShade="A6"/>
        </w:rPr>
        <w:t>)</w:t>
      </w:r>
    </w:p>
    <w:p w:rsidR="00042892" w:rsidRDefault="00042892" w:rsidP="00773EF8">
      <w:pPr>
        <w:spacing w:after="0"/>
        <w:jc w:val="center"/>
      </w:pPr>
      <w:r w:rsidRPr="00042892">
        <w:rPr>
          <w:noProof/>
          <w:lang w:eastAsia="cs-CZ"/>
        </w:rPr>
        <w:lastRenderedPageBreak/>
        <w:drawing>
          <wp:inline distT="0" distB="0" distL="0" distR="0">
            <wp:extent cx="4410075" cy="2959840"/>
            <wp:effectExtent l="0" t="0" r="0" b="0"/>
            <wp:docPr id="15" name="Obrázek 15" descr="C:\Users\Věruška\Desktop\mobilní aplikace\IMG_20200320_11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ěruška\Desktop\mobilní aplikace\IMG_20200320_1118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5" t="6613" r="9226" b="16446"/>
                    <a:stretch/>
                  </pic:blipFill>
                  <pic:spPr bwMode="auto">
                    <a:xfrm>
                      <a:off x="0" y="0"/>
                      <a:ext cx="4412560" cy="2961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EF8" w:rsidRDefault="00773EF8" w:rsidP="00042892">
      <w:pPr>
        <w:jc w:val="center"/>
      </w:pPr>
      <w:r>
        <w:t>Závislost potenciální energie na úhlu otáčení kolem vazby C-C v ethanu.</w:t>
      </w:r>
    </w:p>
    <w:p w:rsidR="0017175E" w:rsidRDefault="0017175E" w:rsidP="00042892">
      <w:pPr>
        <w:jc w:val="center"/>
      </w:pPr>
    </w:p>
    <w:p w:rsidR="00017CB2" w:rsidRPr="0017175E" w:rsidRDefault="00017CB2" w:rsidP="0017175E">
      <w:pPr>
        <w:pStyle w:val="Odstavecseseznamem"/>
        <w:numPr>
          <w:ilvl w:val="0"/>
          <w:numId w:val="2"/>
        </w:numPr>
        <w:rPr>
          <w:b/>
          <w:i/>
        </w:rPr>
      </w:pPr>
      <w:r w:rsidRPr="0017175E">
        <w:rPr>
          <w:b/>
          <w:i/>
        </w:rPr>
        <w:t>Zakreslete Newmanovy projekce propanu</w:t>
      </w:r>
      <w:r w:rsidR="0009158C" w:rsidRPr="0017175E">
        <w:rPr>
          <w:b/>
          <w:i/>
        </w:rPr>
        <w:t xml:space="preserve"> (</w:t>
      </w:r>
      <w:r w:rsidR="0017175E" w:rsidRPr="0017175E">
        <w:rPr>
          <w:b/>
          <w:i/>
        </w:rPr>
        <w:t>případně</w:t>
      </w:r>
      <w:r w:rsidR="0009158C" w:rsidRPr="0017175E">
        <w:rPr>
          <w:b/>
          <w:i/>
        </w:rPr>
        <w:t xml:space="preserve"> butanu)</w:t>
      </w:r>
      <w:r w:rsidRPr="0017175E">
        <w:rPr>
          <w:b/>
          <w:i/>
        </w:rPr>
        <w:t>.</w:t>
      </w:r>
    </w:p>
    <w:p w:rsidR="0009158C" w:rsidRPr="0009158C" w:rsidRDefault="0009158C" w:rsidP="00017CB2">
      <w:r>
        <w:t>Nápověda</w:t>
      </w:r>
      <w:r w:rsidR="000661DD">
        <w:t xml:space="preserve"> </w:t>
      </w:r>
      <w:r w:rsidR="000661DD">
        <w:sym w:font="Wingdings" w:char="F04A"/>
      </w:r>
      <w:r w:rsidR="000661DD">
        <w:t xml:space="preserve"> </w:t>
      </w:r>
      <w:r>
        <w:t>: postupujte</w:t>
      </w:r>
      <w:r w:rsidR="000661DD">
        <w:t xml:space="preserve"> obdobně</w:t>
      </w:r>
      <w:r>
        <w:t xml:space="preserve"> jako v</w:t>
      </w:r>
      <w:r w:rsidR="000661DD">
        <w:t xml:space="preserve"> případě </w:t>
      </w:r>
      <w:r>
        <w:t>ethanu</w:t>
      </w:r>
      <w:r w:rsidR="000661DD">
        <w:t xml:space="preserve">;  jeden (dva) </w:t>
      </w:r>
      <w:r>
        <w:t>atom</w:t>
      </w:r>
      <w:r w:rsidR="000661DD">
        <w:t>(y)</w:t>
      </w:r>
      <w:r>
        <w:t xml:space="preserve"> vodíku</w:t>
      </w:r>
      <w:r w:rsidR="000661DD">
        <w:t xml:space="preserve"> nahraďte</w:t>
      </w:r>
      <w:r>
        <w:t xml:space="preserve"> skupinou CH</w:t>
      </w:r>
      <w:r>
        <w:rPr>
          <w:vertAlign w:val="subscript"/>
        </w:rPr>
        <w:t>3</w:t>
      </w:r>
      <w:r>
        <w:t>.</w:t>
      </w:r>
    </w:p>
    <w:p w:rsidR="000661DD" w:rsidRPr="00B05BAF" w:rsidRDefault="000661DD" w:rsidP="000661DD">
      <w:pPr>
        <w:spacing w:after="0"/>
        <w:rPr>
          <w:color w:val="A6A6A6" w:themeColor="background1" w:themeShade="A6"/>
          <w:u w:val="single"/>
        </w:rPr>
      </w:pPr>
      <w:r w:rsidRPr="00B05BAF">
        <w:rPr>
          <w:color w:val="A6A6A6" w:themeColor="background1" w:themeShade="A6"/>
          <w:u w:val="single"/>
        </w:rPr>
        <w:t>Řešení:</w:t>
      </w:r>
      <w:r w:rsidRPr="000661DD">
        <w:rPr>
          <w:color w:val="A6A6A6" w:themeColor="background1" w:themeShade="A6"/>
        </w:rPr>
        <w:t xml:space="preserve"> (naznačení řešení)</w:t>
      </w:r>
    </w:p>
    <w:p w:rsidR="00741039" w:rsidRPr="000661DD" w:rsidRDefault="0009158C" w:rsidP="00DE6AF6">
      <w:pPr>
        <w:rPr>
          <w:color w:val="A6A6A6" w:themeColor="background1" w:themeShade="A6"/>
        </w:rPr>
      </w:pPr>
      <w:r w:rsidRPr="000661DD">
        <w:rPr>
          <w:color w:val="A6A6A6" w:themeColor="background1" w:themeShade="A6"/>
        </w:rPr>
        <w:t>propan</w:t>
      </w:r>
      <w:r w:rsidR="00042892" w:rsidRPr="000661DD">
        <w:rPr>
          <w:color w:val="A6A6A6" w:themeColor="background1" w:themeShade="A6"/>
        </w:rPr>
        <w:tab/>
      </w:r>
      <w:r w:rsidR="00042892" w:rsidRPr="000661DD">
        <w:rPr>
          <w:color w:val="A6A6A6" w:themeColor="background1" w:themeShade="A6"/>
        </w:rPr>
        <w:tab/>
      </w:r>
      <w:r w:rsidR="00DE6AF6" w:rsidRPr="000661DD">
        <w:rPr>
          <w:noProof/>
          <w:color w:val="A6A6A6" w:themeColor="background1" w:themeShade="A6"/>
          <w:lang w:eastAsia="cs-CZ"/>
        </w:rPr>
        <w:drawing>
          <wp:inline distT="0" distB="0" distL="0" distR="0" wp14:anchorId="5E454015" wp14:editId="508FF2C0">
            <wp:extent cx="2787015" cy="1470225"/>
            <wp:effectExtent l="0" t="0" r="0" b="0"/>
            <wp:docPr id="1" name="obrázek 1" descr="Image result for newmanovy projekce propa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newmanovy projekce propanu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7" r="1260" b="19454"/>
                    <a:stretch/>
                  </pic:blipFill>
                  <pic:spPr bwMode="auto">
                    <a:xfrm>
                      <a:off x="0" y="0"/>
                      <a:ext cx="2797812" cy="147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6AF6" w:rsidRPr="000661DD">
        <w:rPr>
          <w:color w:val="A6A6A6" w:themeColor="background1" w:themeShade="A6"/>
        </w:rPr>
        <w:t xml:space="preserve"> </w:t>
      </w:r>
      <w:r w:rsidR="0017175E" w:rsidRPr="000661DD">
        <w:rPr>
          <w:color w:val="A6A6A6" w:themeColor="background1" w:themeShade="A6"/>
        </w:rPr>
        <w:t xml:space="preserve"> …</w:t>
      </w:r>
    </w:p>
    <w:p w:rsidR="0017175E" w:rsidRPr="000661DD" w:rsidRDefault="0017175E" w:rsidP="00DE6AF6">
      <w:pPr>
        <w:rPr>
          <w:color w:val="A6A6A6" w:themeColor="background1" w:themeShade="A6"/>
        </w:rPr>
      </w:pPr>
    </w:p>
    <w:p w:rsidR="0009158C" w:rsidRPr="000661DD" w:rsidRDefault="00042892" w:rsidP="00DE6AF6">
      <w:pPr>
        <w:rPr>
          <w:color w:val="A6A6A6" w:themeColor="background1" w:themeShade="A6"/>
        </w:rPr>
      </w:pPr>
      <w:r w:rsidRPr="000661DD">
        <w:rPr>
          <w:color w:val="A6A6A6" w:themeColor="background1" w:themeShade="A6"/>
        </w:rPr>
        <w:t>butan</w:t>
      </w:r>
      <w:r w:rsidRPr="000661DD">
        <w:rPr>
          <w:color w:val="A6A6A6" w:themeColor="background1" w:themeShade="A6"/>
        </w:rPr>
        <w:tab/>
      </w:r>
      <w:r w:rsidRPr="000661DD">
        <w:rPr>
          <w:color w:val="A6A6A6" w:themeColor="background1" w:themeShade="A6"/>
        </w:rPr>
        <w:tab/>
      </w:r>
      <w:r w:rsidR="0009158C" w:rsidRPr="000661DD">
        <w:rPr>
          <w:noProof/>
          <w:color w:val="A6A6A6" w:themeColor="background1" w:themeShade="A6"/>
          <w:lang w:eastAsia="cs-CZ"/>
        </w:rPr>
        <w:drawing>
          <wp:inline distT="0" distB="0" distL="0" distR="0">
            <wp:extent cx="2834640" cy="1493355"/>
            <wp:effectExtent l="0" t="0" r="3810" b="0"/>
            <wp:docPr id="12" name="Obrázek 12" descr="Image result for konformace buta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konformace butanu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9" r="1749" b="19022"/>
                    <a:stretch/>
                  </pic:blipFill>
                  <pic:spPr bwMode="auto">
                    <a:xfrm>
                      <a:off x="0" y="0"/>
                      <a:ext cx="2843401" cy="149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9158C" w:rsidRPr="000661DD">
        <w:rPr>
          <w:color w:val="A6A6A6" w:themeColor="background1" w:themeShade="A6"/>
        </w:rPr>
        <w:t xml:space="preserve"> </w:t>
      </w:r>
      <w:r w:rsidR="000661DD">
        <w:rPr>
          <w:color w:val="A6A6A6" w:themeColor="background1" w:themeShade="A6"/>
        </w:rPr>
        <w:t xml:space="preserve"> </w:t>
      </w:r>
      <w:r w:rsidR="0017175E" w:rsidRPr="000661DD">
        <w:rPr>
          <w:color w:val="A6A6A6" w:themeColor="background1" w:themeShade="A6"/>
        </w:rPr>
        <w:t>…</w:t>
      </w:r>
    </w:p>
    <w:sectPr w:rsidR="0009158C" w:rsidRPr="000661D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56DEB" w:rsidRDefault="00256DEB" w:rsidP="00741039">
      <w:pPr>
        <w:spacing w:after="0" w:line="240" w:lineRule="auto"/>
      </w:pPr>
      <w:r>
        <w:separator/>
      </w:r>
    </w:p>
  </w:endnote>
  <w:endnote w:type="continuationSeparator" w:id="0">
    <w:p w:rsidR="00256DEB" w:rsidRDefault="00256DEB" w:rsidP="007410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56DEB" w:rsidRDefault="00256DEB" w:rsidP="00741039">
      <w:pPr>
        <w:spacing w:after="0" w:line="240" w:lineRule="auto"/>
      </w:pPr>
      <w:r>
        <w:separator/>
      </w:r>
    </w:p>
  </w:footnote>
  <w:footnote w:type="continuationSeparator" w:id="0">
    <w:p w:rsidR="00256DEB" w:rsidRDefault="00256DEB" w:rsidP="007410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5555E39"/>
    <w:multiLevelType w:val="hybridMultilevel"/>
    <w:tmpl w:val="007ABFB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D2B51B1"/>
    <w:multiLevelType w:val="hybridMultilevel"/>
    <w:tmpl w:val="B12ED0D6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40B0733D"/>
    <w:multiLevelType w:val="hybridMultilevel"/>
    <w:tmpl w:val="EAA432D4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40F11060"/>
    <w:multiLevelType w:val="hybridMultilevel"/>
    <w:tmpl w:val="05ECA5A0"/>
    <w:lvl w:ilvl="0" w:tplc="87262E0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4B554B6D"/>
    <w:multiLevelType w:val="hybridMultilevel"/>
    <w:tmpl w:val="C0A27830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151C"/>
    <w:rsid w:val="00017CB2"/>
    <w:rsid w:val="00042892"/>
    <w:rsid w:val="000661DD"/>
    <w:rsid w:val="00076732"/>
    <w:rsid w:val="00084B09"/>
    <w:rsid w:val="0009158C"/>
    <w:rsid w:val="000B45CC"/>
    <w:rsid w:val="000D7384"/>
    <w:rsid w:val="000E639F"/>
    <w:rsid w:val="001455B0"/>
    <w:rsid w:val="0017175E"/>
    <w:rsid w:val="001D29F8"/>
    <w:rsid w:val="00234C8B"/>
    <w:rsid w:val="00256DEB"/>
    <w:rsid w:val="0037360A"/>
    <w:rsid w:val="004905B0"/>
    <w:rsid w:val="004A140D"/>
    <w:rsid w:val="004B435A"/>
    <w:rsid w:val="004C0860"/>
    <w:rsid w:val="004F5D98"/>
    <w:rsid w:val="00500EEA"/>
    <w:rsid w:val="00631FFE"/>
    <w:rsid w:val="006A088F"/>
    <w:rsid w:val="00741039"/>
    <w:rsid w:val="00752F70"/>
    <w:rsid w:val="007643B6"/>
    <w:rsid w:val="00773EF8"/>
    <w:rsid w:val="007B5694"/>
    <w:rsid w:val="007E1CCF"/>
    <w:rsid w:val="007E5090"/>
    <w:rsid w:val="00830E61"/>
    <w:rsid w:val="00856ABC"/>
    <w:rsid w:val="00902914"/>
    <w:rsid w:val="009378A0"/>
    <w:rsid w:val="00950BFF"/>
    <w:rsid w:val="00997579"/>
    <w:rsid w:val="00A04C0B"/>
    <w:rsid w:val="00A136DA"/>
    <w:rsid w:val="00A515A2"/>
    <w:rsid w:val="00B05BAF"/>
    <w:rsid w:val="00B2151C"/>
    <w:rsid w:val="00B56876"/>
    <w:rsid w:val="00B61016"/>
    <w:rsid w:val="00BA73BE"/>
    <w:rsid w:val="00BD457E"/>
    <w:rsid w:val="00C67348"/>
    <w:rsid w:val="00C90110"/>
    <w:rsid w:val="00CB4215"/>
    <w:rsid w:val="00DA3CF2"/>
    <w:rsid w:val="00DB2BA0"/>
    <w:rsid w:val="00DB5337"/>
    <w:rsid w:val="00DE6AF6"/>
    <w:rsid w:val="00E44EA4"/>
    <w:rsid w:val="00F80FC9"/>
    <w:rsid w:val="00FB3515"/>
    <w:rsid w:val="00FC1F72"/>
    <w:rsid w:val="00FC3584"/>
    <w:rsid w:val="00FE0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15DEB4F-17B0-4A45-BA57-4828B54F2B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74103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741039"/>
  </w:style>
  <w:style w:type="paragraph" w:styleId="Zpat">
    <w:name w:val="footer"/>
    <w:basedOn w:val="Normln"/>
    <w:link w:val="ZpatChar"/>
    <w:uiPriority w:val="99"/>
    <w:unhideWhenUsed/>
    <w:rsid w:val="0074103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741039"/>
  </w:style>
  <w:style w:type="table" w:styleId="Mkatabulky">
    <w:name w:val="Table Grid"/>
    <w:basedOn w:val="Normlntabulka"/>
    <w:uiPriority w:val="39"/>
    <w:rsid w:val="007E1C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17175E"/>
    <w:pPr>
      <w:ind w:left="720"/>
      <w:contextualSpacing/>
    </w:pPr>
  </w:style>
  <w:style w:type="character" w:styleId="Hypertextovodkaz">
    <w:name w:val="Hyperlink"/>
    <w:basedOn w:val="Standardnpsmoodstavce"/>
    <w:uiPriority w:val="99"/>
    <w:semiHidden/>
    <w:unhideWhenUsed/>
    <w:rsid w:val="007643B6"/>
    <w:rPr>
      <w:color w:val="0000FF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4A140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lay.google.com/store/apps/details?id=www.chemtube3d.com" TargetMode="External"/><Relationship Id="rId13" Type="http://schemas.openxmlformats.org/officeDocument/2006/relationships/image" Target="media/image3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chemtube3d.com/stethanenewman/" TargetMode="Externa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1.wdp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10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hyperlink" Target="https://eluc.kr-olomoucky.cz/verejne/lekce/2380" TargetMode="External"/><Relationship Id="rId14" Type="http://schemas.microsoft.com/office/2007/relationships/hdphoto" Target="media/hdphoto2.wdp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599</TotalTime>
  <Pages>5</Pages>
  <Words>1178</Words>
  <Characters>6951</Characters>
  <Application>Microsoft Office Word</Application>
  <DocSecurity>0</DocSecurity>
  <Lines>57</Lines>
  <Paragraphs>16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Věra Andrlíková</dc:creator>
  <cp:keywords/>
  <dc:description/>
  <cp:lastModifiedBy>Věra Andrlíková</cp:lastModifiedBy>
  <cp:revision>31</cp:revision>
  <dcterms:created xsi:type="dcterms:W3CDTF">2020-03-19T17:11:00Z</dcterms:created>
  <dcterms:modified xsi:type="dcterms:W3CDTF">2020-03-20T18:45:00Z</dcterms:modified>
</cp:coreProperties>
</file>