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tlmkazvraznn5"/>
        <w:tblpPr w:leftFromText="141" w:rightFromText="141" w:vertAnchor="page" w:horzAnchor="margin" w:tblpXSpec="center" w:tblpY="2086"/>
        <w:tblW w:w="10332" w:type="dxa"/>
        <w:tblLook w:val="04A0" w:firstRow="1" w:lastRow="0" w:firstColumn="1" w:lastColumn="0" w:noHBand="0" w:noVBand="1"/>
      </w:tblPr>
      <w:tblGrid>
        <w:gridCol w:w="871"/>
        <w:gridCol w:w="5764"/>
        <w:gridCol w:w="1319"/>
        <w:gridCol w:w="1062"/>
        <w:gridCol w:w="1316"/>
      </w:tblGrid>
      <w:tr w:rsidR="00487B80" w:rsidRPr="00291578" w:rsidTr="006E45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shd w:val="clear" w:color="auto" w:fill="31849B" w:themeFill="accent5" w:themeFillShade="BF"/>
            <w:noWrap/>
            <w:vAlign w:val="center"/>
            <w:hideMark/>
          </w:tcPr>
          <w:p w:rsidR="00487B80" w:rsidRPr="00291578" w:rsidRDefault="00487B80" w:rsidP="00487B80">
            <w:pPr>
              <w:jc w:val="center"/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cs-CZ"/>
              </w:rPr>
              <w:t>Číslo otázky</w:t>
            </w:r>
          </w:p>
        </w:tc>
        <w:tc>
          <w:tcPr>
            <w:tcW w:w="5764" w:type="dxa"/>
            <w:shd w:val="clear" w:color="auto" w:fill="31849B" w:themeFill="accent5" w:themeFillShade="BF"/>
            <w:noWrap/>
            <w:vAlign w:val="center"/>
            <w:hideMark/>
          </w:tcPr>
          <w:p w:rsidR="00487B80" w:rsidRPr="00291578" w:rsidRDefault="00487B80" w:rsidP="00487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cs-CZ"/>
              </w:rPr>
              <w:t>Otázka</w:t>
            </w:r>
          </w:p>
        </w:tc>
        <w:tc>
          <w:tcPr>
            <w:tcW w:w="1319" w:type="dxa"/>
            <w:shd w:val="clear" w:color="auto" w:fill="31849B" w:themeFill="accent5" w:themeFillShade="BF"/>
            <w:noWrap/>
            <w:vAlign w:val="center"/>
            <w:hideMark/>
          </w:tcPr>
          <w:p w:rsidR="00487B80" w:rsidRPr="00291578" w:rsidRDefault="00487B80" w:rsidP="00487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cs-CZ"/>
              </w:rPr>
              <w:t>Před čtením</w:t>
            </w:r>
          </w:p>
        </w:tc>
        <w:tc>
          <w:tcPr>
            <w:tcW w:w="1062" w:type="dxa"/>
            <w:shd w:val="clear" w:color="auto" w:fill="31849B" w:themeFill="accent5" w:themeFillShade="BF"/>
            <w:noWrap/>
            <w:vAlign w:val="center"/>
            <w:hideMark/>
          </w:tcPr>
          <w:p w:rsidR="00487B80" w:rsidRPr="00291578" w:rsidRDefault="00487B80" w:rsidP="00487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cs-CZ"/>
              </w:rPr>
              <w:t>Po čtení</w:t>
            </w:r>
          </w:p>
        </w:tc>
        <w:tc>
          <w:tcPr>
            <w:tcW w:w="1316" w:type="dxa"/>
            <w:shd w:val="clear" w:color="auto" w:fill="31849B" w:themeFill="accent5" w:themeFillShade="BF"/>
            <w:noWrap/>
            <w:vAlign w:val="center"/>
            <w:hideMark/>
          </w:tcPr>
          <w:p w:rsidR="00487B80" w:rsidRPr="00291578" w:rsidRDefault="00487B80" w:rsidP="00487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cs-CZ"/>
              </w:rPr>
              <w:t>Doloženo z textu</w:t>
            </w:r>
          </w:p>
        </w:tc>
      </w:tr>
      <w:tr w:rsidR="00487B80" w:rsidRPr="00291578" w:rsidTr="006E4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shd w:val="clear" w:color="auto" w:fill="B6DDE8" w:themeFill="accent5" w:themeFillTint="66"/>
            <w:noWrap/>
            <w:vAlign w:val="center"/>
            <w:hideMark/>
          </w:tcPr>
          <w:p w:rsidR="00487B80" w:rsidRPr="00291578" w:rsidRDefault="00487B80" w:rsidP="00487B8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764" w:type="dxa"/>
            <w:shd w:val="clear" w:color="auto" w:fill="B6DDE8" w:themeFill="accent5" w:themeFillTint="66"/>
            <w:hideMark/>
          </w:tcPr>
          <w:p w:rsidR="00487B80" w:rsidRPr="00291578" w:rsidRDefault="00487B80" w:rsidP="0048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Diabetes </w:t>
            </w:r>
            <w:proofErr w:type="spellStart"/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mellitus</w:t>
            </w:r>
            <w:proofErr w:type="spellEnd"/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neboli cukrovka je porucha, při které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tělo neumí </w:t>
            </w: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dobře hospodařit s glukózou.</w:t>
            </w:r>
          </w:p>
        </w:tc>
        <w:tc>
          <w:tcPr>
            <w:tcW w:w="1319" w:type="dxa"/>
            <w:shd w:val="clear" w:color="auto" w:fill="B6DDE8" w:themeFill="accent5" w:themeFillTint="66"/>
            <w:noWrap/>
            <w:vAlign w:val="center"/>
            <w:hideMark/>
          </w:tcPr>
          <w:p w:rsidR="00487B80" w:rsidRDefault="00487B80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487B80" w:rsidRPr="00291578" w:rsidRDefault="00487B80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1062" w:type="dxa"/>
            <w:shd w:val="clear" w:color="auto" w:fill="B6DDE8" w:themeFill="accent5" w:themeFillTint="66"/>
            <w:noWrap/>
            <w:vAlign w:val="center"/>
            <w:hideMark/>
          </w:tcPr>
          <w:p w:rsidR="00487B80" w:rsidRDefault="00487B80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487B80" w:rsidRPr="00291578" w:rsidRDefault="00487B80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1316" w:type="dxa"/>
            <w:shd w:val="clear" w:color="auto" w:fill="B6DDE8" w:themeFill="accent5" w:themeFillTint="66"/>
            <w:noWrap/>
            <w:vAlign w:val="center"/>
            <w:hideMark/>
          </w:tcPr>
          <w:p w:rsidR="00487B80" w:rsidRDefault="00487B80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487B80" w:rsidRPr="00291578" w:rsidRDefault="00487B80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487B80" w:rsidRPr="00291578" w:rsidTr="006E45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noWrap/>
            <w:vAlign w:val="center"/>
            <w:hideMark/>
          </w:tcPr>
          <w:p w:rsidR="00487B80" w:rsidRPr="00291578" w:rsidRDefault="00487B80" w:rsidP="00487B8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764" w:type="dxa"/>
            <w:hideMark/>
          </w:tcPr>
          <w:p w:rsidR="00487B80" w:rsidRPr="00291578" w:rsidRDefault="00487B80" w:rsidP="0048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Diabetes je onemocnění, které vzniká pouze důsledkem nezdravého životního stylu.</w:t>
            </w:r>
          </w:p>
        </w:tc>
        <w:tc>
          <w:tcPr>
            <w:tcW w:w="1319" w:type="dxa"/>
            <w:noWrap/>
            <w:vAlign w:val="center"/>
            <w:hideMark/>
          </w:tcPr>
          <w:p w:rsidR="00487B80" w:rsidRDefault="00487B80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487B80" w:rsidRPr="00291578" w:rsidRDefault="00487B80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1062" w:type="dxa"/>
            <w:noWrap/>
            <w:vAlign w:val="center"/>
            <w:hideMark/>
          </w:tcPr>
          <w:p w:rsidR="00487B80" w:rsidRDefault="00487B80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487B80" w:rsidRPr="00291578" w:rsidRDefault="00487B80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1316" w:type="dxa"/>
            <w:noWrap/>
            <w:vAlign w:val="center"/>
            <w:hideMark/>
          </w:tcPr>
          <w:p w:rsidR="00487B80" w:rsidRDefault="00487B80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487B80" w:rsidRPr="00291578" w:rsidRDefault="00487B80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487B80" w:rsidRPr="00291578" w:rsidTr="006E4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shd w:val="clear" w:color="auto" w:fill="B6DDE8" w:themeFill="accent5" w:themeFillTint="66"/>
            <w:noWrap/>
            <w:vAlign w:val="center"/>
            <w:hideMark/>
          </w:tcPr>
          <w:p w:rsidR="00487B80" w:rsidRPr="00291578" w:rsidRDefault="00487B80" w:rsidP="00487B8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764" w:type="dxa"/>
            <w:shd w:val="clear" w:color="auto" w:fill="B6DDE8" w:themeFill="accent5" w:themeFillTint="66"/>
            <w:hideMark/>
          </w:tcPr>
          <w:p w:rsidR="00487B80" w:rsidRPr="00291578" w:rsidRDefault="00487B80" w:rsidP="0048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Glykemie je hladina neboli množství glukózy v krvi.</w:t>
            </w:r>
          </w:p>
        </w:tc>
        <w:tc>
          <w:tcPr>
            <w:tcW w:w="1319" w:type="dxa"/>
            <w:shd w:val="clear" w:color="auto" w:fill="B6DDE8" w:themeFill="accent5" w:themeFillTint="66"/>
            <w:noWrap/>
            <w:vAlign w:val="center"/>
            <w:hideMark/>
          </w:tcPr>
          <w:p w:rsidR="00487B80" w:rsidRDefault="00487B80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487B80" w:rsidRPr="00291578" w:rsidRDefault="00487B80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1062" w:type="dxa"/>
            <w:shd w:val="clear" w:color="auto" w:fill="B6DDE8" w:themeFill="accent5" w:themeFillTint="66"/>
            <w:noWrap/>
            <w:vAlign w:val="center"/>
            <w:hideMark/>
          </w:tcPr>
          <w:p w:rsidR="00487B80" w:rsidRDefault="00487B80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487B80" w:rsidRPr="00291578" w:rsidRDefault="00487B80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1316" w:type="dxa"/>
            <w:shd w:val="clear" w:color="auto" w:fill="B6DDE8" w:themeFill="accent5" w:themeFillTint="66"/>
            <w:noWrap/>
            <w:vAlign w:val="center"/>
            <w:hideMark/>
          </w:tcPr>
          <w:p w:rsidR="00487B80" w:rsidRDefault="00487B80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487B80" w:rsidRPr="00291578" w:rsidRDefault="00487B80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487B80" w:rsidRPr="00291578" w:rsidTr="006E45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noWrap/>
            <w:vAlign w:val="center"/>
            <w:hideMark/>
          </w:tcPr>
          <w:p w:rsidR="00487B80" w:rsidRPr="00291578" w:rsidRDefault="00487B80" w:rsidP="00487B8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764" w:type="dxa"/>
            <w:hideMark/>
          </w:tcPr>
          <w:p w:rsidR="00487B80" w:rsidRPr="00291578" w:rsidRDefault="00487B80" w:rsidP="0048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Pacienti, kteří mají cukrovku, si musí píchat inzulin.</w:t>
            </w:r>
          </w:p>
        </w:tc>
        <w:tc>
          <w:tcPr>
            <w:tcW w:w="1319" w:type="dxa"/>
            <w:noWrap/>
            <w:vAlign w:val="center"/>
            <w:hideMark/>
          </w:tcPr>
          <w:p w:rsidR="00487B80" w:rsidRDefault="00487B80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487B80" w:rsidRPr="00291578" w:rsidRDefault="00487B80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1062" w:type="dxa"/>
            <w:noWrap/>
            <w:vAlign w:val="center"/>
            <w:hideMark/>
          </w:tcPr>
          <w:p w:rsidR="00487B80" w:rsidRDefault="00487B80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487B80" w:rsidRPr="00291578" w:rsidRDefault="00487B80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1316" w:type="dxa"/>
            <w:noWrap/>
            <w:vAlign w:val="center"/>
            <w:hideMark/>
          </w:tcPr>
          <w:p w:rsidR="00487B80" w:rsidRDefault="00487B80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487B80" w:rsidRPr="00291578" w:rsidRDefault="00487B80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487B80" w:rsidRPr="00291578" w:rsidTr="006E4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shd w:val="clear" w:color="auto" w:fill="B6DDE8" w:themeFill="accent5" w:themeFillTint="66"/>
            <w:noWrap/>
            <w:vAlign w:val="center"/>
            <w:hideMark/>
          </w:tcPr>
          <w:p w:rsidR="00487B80" w:rsidRPr="00291578" w:rsidRDefault="00487B80" w:rsidP="00487B8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5764" w:type="dxa"/>
            <w:shd w:val="clear" w:color="auto" w:fill="B6DDE8" w:themeFill="accent5" w:themeFillTint="66"/>
            <w:hideMark/>
          </w:tcPr>
          <w:p w:rsidR="00487B80" w:rsidRPr="00487B80" w:rsidRDefault="00487B80" w:rsidP="0048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Adrenalin a </w:t>
            </w:r>
            <w:proofErr w:type="spellStart"/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glukagon</w:t>
            </w:r>
            <w:proofErr w:type="spellEnd"/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jsou hormony, které dávají pokyn k ukládání glukosy do jater.</w:t>
            </w:r>
          </w:p>
        </w:tc>
        <w:tc>
          <w:tcPr>
            <w:tcW w:w="1319" w:type="dxa"/>
            <w:shd w:val="clear" w:color="auto" w:fill="B6DDE8" w:themeFill="accent5" w:themeFillTint="66"/>
            <w:noWrap/>
            <w:vAlign w:val="center"/>
            <w:hideMark/>
          </w:tcPr>
          <w:p w:rsidR="00487B80" w:rsidRDefault="00487B80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487B80" w:rsidRPr="00291578" w:rsidRDefault="00487B80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1062" w:type="dxa"/>
            <w:shd w:val="clear" w:color="auto" w:fill="B6DDE8" w:themeFill="accent5" w:themeFillTint="66"/>
            <w:noWrap/>
            <w:vAlign w:val="center"/>
            <w:hideMark/>
          </w:tcPr>
          <w:p w:rsidR="00487B80" w:rsidRDefault="00487B80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487B80" w:rsidRPr="00291578" w:rsidRDefault="00487B80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1316" w:type="dxa"/>
            <w:shd w:val="clear" w:color="auto" w:fill="B6DDE8" w:themeFill="accent5" w:themeFillTint="66"/>
            <w:noWrap/>
            <w:vAlign w:val="center"/>
            <w:hideMark/>
          </w:tcPr>
          <w:p w:rsidR="00487B80" w:rsidRDefault="00487B80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487B80" w:rsidRPr="00291578" w:rsidRDefault="00487B80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487B80" w:rsidRPr="00291578" w:rsidTr="006E45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shd w:val="clear" w:color="auto" w:fill="FFFFFF" w:themeFill="background1"/>
            <w:noWrap/>
            <w:vAlign w:val="center"/>
            <w:hideMark/>
          </w:tcPr>
          <w:p w:rsidR="00487B80" w:rsidRPr="00291578" w:rsidRDefault="00487B80" w:rsidP="00487B8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5764" w:type="dxa"/>
            <w:shd w:val="clear" w:color="auto" w:fill="FFFFFF" w:themeFill="background1"/>
            <w:hideMark/>
          </w:tcPr>
          <w:p w:rsidR="00487B80" w:rsidRPr="00291578" w:rsidRDefault="00487B80" w:rsidP="0048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Diabetes 1. typu je možné vyléčit.</w:t>
            </w:r>
          </w:p>
        </w:tc>
        <w:tc>
          <w:tcPr>
            <w:tcW w:w="1319" w:type="dxa"/>
            <w:shd w:val="clear" w:color="auto" w:fill="FFFFFF" w:themeFill="background1"/>
            <w:noWrap/>
            <w:vAlign w:val="center"/>
            <w:hideMark/>
          </w:tcPr>
          <w:p w:rsidR="00487B80" w:rsidRDefault="00487B80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487B80" w:rsidRPr="00291578" w:rsidRDefault="00487B80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1062" w:type="dxa"/>
            <w:shd w:val="clear" w:color="auto" w:fill="FFFFFF" w:themeFill="background1"/>
            <w:noWrap/>
            <w:vAlign w:val="center"/>
            <w:hideMark/>
          </w:tcPr>
          <w:p w:rsidR="00487B80" w:rsidRDefault="00487B80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487B80" w:rsidRPr="00291578" w:rsidRDefault="00487B80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  <w:hideMark/>
          </w:tcPr>
          <w:p w:rsidR="00487B80" w:rsidRDefault="00487B80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487B80" w:rsidRPr="00291578" w:rsidRDefault="00487B80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487B80" w:rsidRPr="00291578" w:rsidTr="006E4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shd w:val="clear" w:color="auto" w:fill="B6DDE8" w:themeFill="accent5" w:themeFillTint="66"/>
            <w:noWrap/>
            <w:vAlign w:val="center"/>
            <w:hideMark/>
          </w:tcPr>
          <w:p w:rsidR="00487B80" w:rsidRPr="00291578" w:rsidRDefault="00487B80" w:rsidP="00487B8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5764" w:type="dxa"/>
            <w:shd w:val="clear" w:color="auto" w:fill="B6DDE8" w:themeFill="accent5" w:themeFillTint="66"/>
            <w:hideMark/>
          </w:tcPr>
          <w:p w:rsidR="00487B80" w:rsidRPr="008A32BC" w:rsidRDefault="00487B80" w:rsidP="0048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Inzulin je hormon, který dává pokyn k ukládání glukosy do </w:t>
            </w:r>
            <w:proofErr w:type="gramStart"/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jater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a ,,odemyká´´</w:t>
            </w:r>
            <w:proofErr w:type="gramEnd"/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buňky pro vstup glukosy.</w:t>
            </w:r>
          </w:p>
        </w:tc>
        <w:tc>
          <w:tcPr>
            <w:tcW w:w="1319" w:type="dxa"/>
            <w:shd w:val="clear" w:color="auto" w:fill="B6DDE8" w:themeFill="accent5" w:themeFillTint="66"/>
            <w:noWrap/>
            <w:vAlign w:val="center"/>
            <w:hideMark/>
          </w:tcPr>
          <w:p w:rsidR="00487B80" w:rsidRDefault="00487B80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487B80" w:rsidRPr="00291578" w:rsidRDefault="00487B80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1062" w:type="dxa"/>
            <w:shd w:val="clear" w:color="auto" w:fill="B6DDE8" w:themeFill="accent5" w:themeFillTint="66"/>
            <w:noWrap/>
            <w:vAlign w:val="center"/>
            <w:hideMark/>
          </w:tcPr>
          <w:p w:rsidR="00487B80" w:rsidRDefault="00487B80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487B80" w:rsidRPr="00291578" w:rsidRDefault="00487B80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1316" w:type="dxa"/>
            <w:shd w:val="clear" w:color="auto" w:fill="B6DDE8" w:themeFill="accent5" w:themeFillTint="66"/>
            <w:noWrap/>
            <w:vAlign w:val="center"/>
            <w:hideMark/>
          </w:tcPr>
          <w:p w:rsidR="00487B80" w:rsidRDefault="00487B80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487B80" w:rsidRPr="00291578" w:rsidRDefault="00487B80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487B80" w:rsidRPr="00291578" w:rsidTr="006E45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noWrap/>
            <w:vAlign w:val="center"/>
            <w:hideMark/>
          </w:tcPr>
          <w:p w:rsidR="00487B80" w:rsidRPr="00291578" w:rsidRDefault="00487B80" w:rsidP="00487B8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5764" w:type="dxa"/>
            <w:hideMark/>
          </w:tcPr>
          <w:p w:rsidR="00487B80" w:rsidRPr="00291578" w:rsidRDefault="00487B80" w:rsidP="0048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Inzulin je hormon </w:t>
            </w:r>
            <w:proofErr w:type="gramStart"/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produ</w:t>
            </w:r>
            <w:r w:rsidR="005D3F41">
              <w:rPr>
                <w:rFonts w:ascii="Calibri" w:eastAsia="Times New Roman" w:hAnsi="Calibri" w:cs="Calibri"/>
                <w:color w:val="000000"/>
                <w:lang w:eastAsia="cs-CZ"/>
              </w:rPr>
              <w:t>kovaný</w:t>
            </w:r>
            <w:proofErr w:type="gramEnd"/>
            <w:r w:rsidR="005D3F4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beta buňkami slinivky břišní</w:t>
            </w: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319" w:type="dxa"/>
            <w:noWrap/>
            <w:vAlign w:val="center"/>
            <w:hideMark/>
          </w:tcPr>
          <w:p w:rsidR="00487B80" w:rsidRDefault="00487B80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487B80" w:rsidRPr="00291578" w:rsidRDefault="00487B80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1062" w:type="dxa"/>
            <w:noWrap/>
            <w:vAlign w:val="center"/>
            <w:hideMark/>
          </w:tcPr>
          <w:p w:rsidR="00487B80" w:rsidRDefault="00487B80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487B80" w:rsidRPr="00291578" w:rsidRDefault="00487B80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1316" w:type="dxa"/>
            <w:noWrap/>
            <w:vAlign w:val="center"/>
            <w:hideMark/>
          </w:tcPr>
          <w:p w:rsidR="00487B80" w:rsidRDefault="00487B80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487B80" w:rsidRPr="00291578" w:rsidRDefault="00487B80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</w:tbl>
    <w:p w:rsidR="00487B80" w:rsidRDefault="00487B80"/>
    <w:tbl>
      <w:tblPr>
        <w:tblStyle w:val="Svtlmkazvraznn5"/>
        <w:tblpPr w:leftFromText="141" w:rightFromText="141" w:vertAnchor="page" w:horzAnchor="margin" w:tblpXSpec="center" w:tblpY="7621"/>
        <w:tblW w:w="10332" w:type="dxa"/>
        <w:tblLook w:val="04A0" w:firstRow="1" w:lastRow="0" w:firstColumn="1" w:lastColumn="0" w:noHBand="0" w:noVBand="1"/>
      </w:tblPr>
      <w:tblGrid>
        <w:gridCol w:w="871"/>
        <w:gridCol w:w="5764"/>
        <w:gridCol w:w="1319"/>
        <w:gridCol w:w="1062"/>
        <w:gridCol w:w="1316"/>
      </w:tblGrid>
      <w:tr w:rsidR="00D103A2" w:rsidRPr="00291578" w:rsidTr="00487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shd w:val="clear" w:color="auto" w:fill="31849B" w:themeFill="accent5" w:themeFillShade="BF"/>
            <w:noWrap/>
            <w:vAlign w:val="center"/>
            <w:hideMark/>
          </w:tcPr>
          <w:p w:rsidR="00D103A2" w:rsidRPr="00291578" w:rsidRDefault="00D103A2" w:rsidP="00487B80">
            <w:pPr>
              <w:jc w:val="center"/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cs-CZ"/>
              </w:rPr>
              <w:t>Číslo otázky</w:t>
            </w:r>
          </w:p>
        </w:tc>
        <w:tc>
          <w:tcPr>
            <w:tcW w:w="5764" w:type="dxa"/>
            <w:shd w:val="clear" w:color="auto" w:fill="31849B" w:themeFill="accent5" w:themeFillShade="BF"/>
            <w:noWrap/>
            <w:vAlign w:val="center"/>
            <w:hideMark/>
          </w:tcPr>
          <w:p w:rsidR="00D103A2" w:rsidRPr="00291578" w:rsidRDefault="00D103A2" w:rsidP="00487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cs-CZ"/>
              </w:rPr>
              <w:t>Otázka</w:t>
            </w:r>
          </w:p>
        </w:tc>
        <w:tc>
          <w:tcPr>
            <w:tcW w:w="1319" w:type="dxa"/>
            <w:shd w:val="clear" w:color="auto" w:fill="31849B" w:themeFill="accent5" w:themeFillShade="BF"/>
            <w:noWrap/>
            <w:vAlign w:val="center"/>
            <w:hideMark/>
          </w:tcPr>
          <w:p w:rsidR="00D103A2" w:rsidRPr="00291578" w:rsidRDefault="00D103A2" w:rsidP="00487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cs-CZ"/>
              </w:rPr>
              <w:t>Před čtením</w:t>
            </w:r>
          </w:p>
        </w:tc>
        <w:tc>
          <w:tcPr>
            <w:tcW w:w="1062" w:type="dxa"/>
            <w:shd w:val="clear" w:color="auto" w:fill="31849B" w:themeFill="accent5" w:themeFillShade="BF"/>
            <w:noWrap/>
            <w:vAlign w:val="center"/>
            <w:hideMark/>
          </w:tcPr>
          <w:p w:rsidR="00D103A2" w:rsidRPr="00291578" w:rsidRDefault="00D103A2" w:rsidP="00487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cs-CZ"/>
              </w:rPr>
              <w:t>Po čtení</w:t>
            </w:r>
          </w:p>
        </w:tc>
        <w:tc>
          <w:tcPr>
            <w:tcW w:w="1316" w:type="dxa"/>
            <w:shd w:val="clear" w:color="auto" w:fill="31849B" w:themeFill="accent5" w:themeFillShade="BF"/>
            <w:noWrap/>
            <w:vAlign w:val="center"/>
            <w:hideMark/>
          </w:tcPr>
          <w:p w:rsidR="00D103A2" w:rsidRPr="00291578" w:rsidRDefault="00D103A2" w:rsidP="00487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cs-CZ"/>
              </w:rPr>
              <w:t>Doloženo z textu</w:t>
            </w:r>
          </w:p>
        </w:tc>
      </w:tr>
      <w:tr w:rsidR="00D103A2" w:rsidRPr="00291578" w:rsidTr="00487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shd w:val="clear" w:color="auto" w:fill="B6DDE8" w:themeFill="accent5" w:themeFillTint="66"/>
            <w:noWrap/>
            <w:vAlign w:val="center"/>
            <w:hideMark/>
          </w:tcPr>
          <w:p w:rsidR="00D103A2" w:rsidRPr="00291578" w:rsidRDefault="00D103A2" w:rsidP="00487B8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764" w:type="dxa"/>
            <w:shd w:val="clear" w:color="auto" w:fill="B6DDE8" w:themeFill="accent5" w:themeFillTint="66"/>
            <w:hideMark/>
          </w:tcPr>
          <w:p w:rsidR="00D103A2" w:rsidRPr="00291578" w:rsidRDefault="00D103A2" w:rsidP="0048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Diabetes </w:t>
            </w:r>
            <w:proofErr w:type="spellStart"/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mellitus</w:t>
            </w:r>
            <w:proofErr w:type="spellEnd"/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neboli cukrovka je porucha, při které </w:t>
            </w:r>
            <w:r w:rsidR="006E56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tělo neumí </w:t>
            </w: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dobře hospodařit s glukózou.</w:t>
            </w:r>
          </w:p>
        </w:tc>
        <w:tc>
          <w:tcPr>
            <w:tcW w:w="1319" w:type="dxa"/>
            <w:shd w:val="clear" w:color="auto" w:fill="B6DDE8" w:themeFill="accent5" w:themeFillTint="66"/>
            <w:noWrap/>
            <w:vAlign w:val="center"/>
            <w:hideMark/>
          </w:tcPr>
          <w:p w:rsidR="00D103A2" w:rsidRDefault="00D103A2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D103A2" w:rsidRPr="00291578" w:rsidRDefault="00D103A2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1062" w:type="dxa"/>
            <w:shd w:val="clear" w:color="auto" w:fill="B6DDE8" w:themeFill="accent5" w:themeFillTint="66"/>
            <w:noWrap/>
            <w:vAlign w:val="center"/>
            <w:hideMark/>
          </w:tcPr>
          <w:p w:rsidR="00D103A2" w:rsidRDefault="00D103A2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D103A2" w:rsidRPr="00291578" w:rsidRDefault="00D103A2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1316" w:type="dxa"/>
            <w:shd w:val="clear" w:color="auto" w:fill="B6DDE8" w:themeFill="accent5" w:themeFillTint="66"/>
            <w:noWrap/>
            <w:vAlign w:val="center"/>
            <w:hideMark/>
          </w:tcPr>
          <w:p w:rsidR="00D103A2" w:rsidRDefault="00D103A2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D103A2" w:rsidRPr="00291578" w:rsidRDefault="00D103A2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D103A2" w:rsidRPr="00291578" w:rsidTr="00487B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noWrap/>
            <w:vAlign w:val="center"/>
            <w:hideMark/>
          </w:tcPr>
          <w:p w:rsidR="00D103A2" w:rsidRPr="00291578" w:rsidRDefault="00D103A2" w:rsidP="00487B8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764" w:type="dxa"/>
            <w:hideMark/>
          </w:tcPr>
          <w:p w:rsidR="00D103A2" w:rsidRPr="00291578" w:rsidRDefault="006E5679" w:rsidP="0048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Diabe</w:t>
            </w:r>
            <w:r w:rsidR="00947CD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tes je onemocnění, které </w:t>
            </w:r>
            <w:r w:rsidR="006541F3">
              <w:rPr>
                <w:rFonts w:ascii="Calibri" w:eastAsia="Times New Roman" w:hAnsi="Calibri" w:cs="Calibri"/>
                <w:color w:val="000000"/>
                <w:lang w:eastAsia="cs-CZ"/>
              </w:rPr>
              <w:t>vzniká pouze důsledkem nezdravého životního stylu.</w:t>
            </w:r>
          </w:p>
        </w:tc>
        <w:tc>
          <w:tcPr>
            <w:tcW w:w="1319" w:type="dxa"/>
            <w:noWrap/>
            <w:vAlign w:val="center"/>
            <w:hideMark/>
          </w:tcPr>
          <w:p w:rsidR="00D103A2" w:rsidRDefault="00D103A2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D103A2" w:rsidRPr="00291578" w:rsidRDefault="00D103A2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1062" w:type="dxa"/>
            <w:noWrap/>
            <w:vAlign w:val="center"/>
            <w:hideMark/>
          </w:tcPr>
          <w:p w:rsidR="00D103A2" w:rsidRDefault="00D103A2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D103A2" w:rsidRPr="00291578" w:rsidRDefault="00D103A2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1316" w:type="dxa"/>
            <w:noWrap/>
            <w:vAlign w:val="center"/>
            <w:hideMark/>
          </w:tcPr>
          <w:p w:rsidR="00D103A2" w:rsidRDefault="00D103A2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D103A2" w:rsidRPr="00291578" w:rsidRDefault="00D103A2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D103A2" w:rsidRPr="00291578" w:rsidTr="00487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shd w:val="clear" w:color="auto" w:fill="B6DDE8" w:themeFill="accent5" w:themeFillTint="66"/>
            <w:noWrap/>
            <w:vAlign w:val="center"/>
            <w:hideMark/>
          </w:tcPr>
          <w:p w:rsidR="00D103A2" w:rsidRPr="00291578" w:rsidRDefault="00D103A2" w:rsidP="00487B8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764" w:type="dxa"/>
            <w:shd w:val="clear" w:color="auto" w:fill="B6DDE8" w:themeFill="accent5" w:themeFillTint="66"/>
            <w:hideMark/>
          </w:tcPr>
          <w:p w:rsidR="00D103A2" w:rsidRPr="00291578" w:rsidRDefault="00D103A2" w:rsidP="0048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Glykemie je hladina neboli množství glukózy v krvi.</w:t>
            </w:r>
          </w:p>
        </w:tc>
        <w:tc>
          <w:tcPr>
            <w:tcW w:w="1319" w:type="dxa"/>
            <w:shd w:val="clear" w:color="auto" w:fill="B6DDE8" w:themeFill="accent5" w:themeFillTint="66"/>
            <w:noWrap/>
            <w:vAlign w:val="center"/>
            <w:hideMark/>
          </w:tcPr>
          <w:p w:rsidR="00D103A2" w:rsidRDefault="00D103A2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D103A2" w:rsidRPr="00291578" w:rsidRDefault="00D103A2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1062" w:type="dxa"/>
            <w:shd w:val="clear" w:color="auto" w:fill="B6DDE8" w:themeFill="accent5" w:themeFillTint="66"/>
            <w:noWrap/>
            <w:vAlign w:val="center"/>
            <w:hideMark/>
          </w:tcPr>
          <w:p w:rsidR="00D103A2" w:rsidRDefault="00D103A2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D103A2" w:rsidRPr="00291578" w:rsidRDefault="00D103A2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1316" w:type="dxa"/>
            <w:shd w:val="clear" w:color="auto" w:fill="B6DDE8" w:themeFill="accent5" w:themeFillTint="66"/>
            <w:noWrap/>
            <w:vAlign w:val="center"/>
            <w:hideMark/>
          </w:tcPr>
          <w:p w:rsidR="00D103A2" w:rsidRDefault="00D103A2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D103A2" w:rsidRPr="00291578" w:rsidRDefault="00D103A2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D103A2" w:rsidRPr="00291578" w:rsidTr="00487B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noWrap/>
            <w:vAlign w:val="center"/>
            <w:hideMark/>
          </w:tcPr>
          <w:p w:rsidR="00D103A2" w:rsidRPr="00291578" w:rsidRDefault="00D103A2" w:rsidP="00487B8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764" w:type="dxa"/>
            <w:hideMark/>
          </w:tcPr>
          <w:p w:rsidR="00D103A2" w:rsidRPr="00291578" w:rsidRDefault="008A32BC" w:rsidP="0048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r w:rsidR="006541F3">
              <w:rPr>
                <w:rFonts w:ascii="Calibri" w:eastAsia="Times New Roman" w:hAnsi="Calibri" w:cs="Calibri"/>
                <w:color w:val="000000"/>
                <w:lang w:eastAsia="cs-CZ"/>
              </w:rPr>
              <w:t>acienti, kteří mají cukrovku, si musí píchat inzulin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319" w:type="dxa"/>
            <w:noWrap/>
            <w:vAlign w:val="center"/>
            <w:hideMark/>
          </w:tcPr>
          <w:p w:rsidR="00D103A2" w:rsidRDefault="00D103A2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D103A2" w:rsidRPr="00291578" w:rsidRDefault="00D103A2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1062" w:type="dxa"/>
            <w:noWrap/>
            <w:vAlign w:val="center"/>
            <w:hideMark/>
          </w:tcPr>
          <w:p w:rsidR="00D103A2" w:rsidRDefault="00D103A2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D103A2" w:rsidRPr="00291578" w:rsidRDefault="00D103A2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1316" w:type="dxa"/>
            <w:noWrap/>
            <w:vAlign w:val="center"/>
            <w:hideMark/>
          </w:tcPr>
          <w:p w:rsidR="00D103A2" w:rsidRDefault="00D103A2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D103A2" w:rsidRPr="00291578" w:rsidRDefault="00D103A2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6541F3" w:rsidRPr="00291578" w:rsidTr="00487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shd w:val="clear" w:color="auto" w:fill="B6DDE8" w:themeFill="accent5" w:themeFillTint="66"/>
            <w:noWrap/>
            <w:vAlign w:val="center"/>
            <w:hideMark/>
          </w:tcPr>
          <w:p w:rsidR="006541F3" w:rsidRPr="00291578" w:rsidRDefault="006541F3" w:rsidP="00487B8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5764" w:type="dxa"/>
            <w:shd w:val="clear" w:color="auto" w:fill="B6DDE8" w:themeFill="accent5" w:themeFillTint="66"/>
            <w:hideMark/>
          </w:tcPr>
          <w:p w:rsidR="006541F3" w:rsidRPr="00487B80" w:rsidRDefault="008A32BC" w:rsidP="0048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Adrenalin a </w:t>
            </w:r>
            <w:proofErr w:type="spellStart"/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glukagon</w:t>
            </w:r>
            <w:proofErr w:type="spellEnd"/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jsou hormony, které dávají pokyn k ukládání glukosy do jater.</w:t>
            </w:r>
          </w:p>
        </w:tc>
        <w:tc>
          <w:tcPr>
            <w:tcW w:w="1319" w:type="dxa"/>
            <w:shd w:val="clear" w:color="auto" w:fill="B6DDE8" w:themeFill="accent5" w:themeFillTint="66"/>
            <w:noWrap/>
            <w:vAlign w:val="center"/>
            <w:hideMark/>
          </w:tcPr>
          <w:p w:rsidR="006541F3" w:rsidRDefault="006541F3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6541F3" w:rsidRPr="00291578" w:rsidRDefault="006541F3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1062" w:type="dxa"/>
            <w:shd w:val="clear" w:color="auto" w:fill="B6DDE8" w:themeFill="accent5" w:themeFillTint="66"/>
            <w:noWrap/>
            <w:vAlign w:val="center"/>
            <w:hideMark/>
          </w:tcPr>
          <w:p w:rsidR="006541F3" w:rsidRDefault="006541F3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6541F3" w:rsidRPr="00291578" w:rsidRDefault="006541F3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1316" w:type="dxa"/>
            <w:shd w:val="clear" w:color="auto" w:fill="B6DDE8" w:themeFill="accent5" w:themeFillTint="66"/>
            <w:noWrap/>
            <w:vAlign w:val="center"/>
            <w:hideMark/>
          </w:tcPr>
          <w:p w:rsidR="006541F3" w:rsidRDefault="006541F3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6541F3" w:rsidRPr="00291578" w:rsidRDefault="006541F3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6541F3" w:rsidRPr="00291578" w:rsidTr="00487B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shd w:val="clear" w:color="auto" w:fill="FFFFFF" w:themeFill="background1"/>
            <w:noWrap/>
            <w:vAlign w:val="center"/>
            <w:hideMark/>
          </w:tcPr>
          <w:p w:rsidR="006541F3" w:rsidRPr="00291578" w:rsidRDefault="006541F3" w:rsidP="00487B8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5764" w:type="dxa"/>
            <w:shd w:val="clear" w:color="auto" w:fill="FFFFFF" w:themeFill="background1"/>
            <w:hideMark/>
          </w:tcPr>
          <w:p w:rsidR="006541F3" w:rsidRPr="00291578" w:rsidRDefault="008A32BC" w:rsidP="0048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Diabetes 1. typu je možné vyléčit.</w:t>
            </w:r>
          </w:p>
        </w:tc>
        <w:tc>
          <w:tcPr>
            <w:tcW w:w="1319" w:type="dxa"/>
            <w:shd w:val="clear" w:color="auto" w:fill="FFFFFF" w:themeFill="background1"/>
            <w:noWrap/>
            <w:vAlign w:val="center"/>
            <w:hideMark/>
          </w:tcPr>
          <w:p w:rsidR="006541F3" w:rsidRDefault="006541F3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6541F3" w:rsidRPr="00291578" w:rsidRDefault="006541F3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1062" w:type="dxa"/>
            <w:shd w:val="clear" w:color="auto" w:fill="FFFFFF" w:themeFill="background1"/>
            <w:noWrap/>
            <w:vAlign w:val="center"/>
            <w:hideMark/>
          </w:tcPr>
          <w:p w:rsidR="006541F3" w:rsidRDefault="006541F3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6541F3" w:rsidRPr="00291578" w:rsidRDefault="006541F3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  <w:hideMark/>
          </w:tcPr>
          <w:p w:rsidR="006541F3" w:rsidRDefault="006541F3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6541F3" w:rsidRPr="00291578" w:rsidRDefault="006541F3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6541F3" w:rsidRPr="00291578" w:rsidTr="00487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shd w:val="clear" w:color="auto" w:fill="B6DDE8" w:themeFill="accent5" w:themeFillTint="66"/>
            <w:noWrap/>
            <w:vAlign w:val="center"/>
            <w:hideMark/>
          </w:tcPr>
          <w:p w:rsidR="006541F3" w:rsidRPr="00291578" w:rsidRDefault="008A32BC" w:rsidP="00487B8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5764" w:type="dxa"/>
            <w:shd w:val="clear" w:color="auto" w:fill="B6DDE8" w:themeFill="accent5" w:themeFillTint="66"/>
            <w:hideMark/>
          </w:tcPr>
          <w:p w:rsidR="006541F3" w:rsidRPr="008A32BC" w:rsidRDefault="008A32BC" w:rsidP="0048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Inzulin je hormon, který dává pokyn k ukládání glukosy do </w:t>
            </w:r>
            <w:proofErr w:type="gramStart"/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jater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a ,,odemyká´´</w:t>
            </w:r>
            <w:proofErr w:type="gramEnd"/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buňky pro vstup glukosy.</w:t>
            </w:r>
          </w:p>
        </w:tc>
        <w:tc>
          <w:tcPr>
            <w:tcW w:w="1319" w:type="dxa"/>
            <w:shd w:val="clear" w:color="auto" w:fill="B6DDE8" w:themeFill="accent5" w:themeFillTint="66"/>
            <w:noWrap/>
            <w:vAlign w:val="center"/>
            <w:hideMark/>
          </w:tcPr>
          <w:p w:rsidR="006541F3" w:rsidRDefault="006541F3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6541F3" w:rsidRPr="00291578" w:rsidRDefault="006541F3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1062" w:type="dxa"/>
            <w:shd w:val="clear" w:color="auto" w:fill="B6DDE8" w:themeFill="accent5" w:themeFillTint="66"/>
            <w:noWrap/>
            <w:vAlign w:val="center"/>
            <w:hideMark/>
          </w:tcPr>
          <w:p w:rsidR="006541F3" w:rsidRDefault="006541F3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6541F3" w:rsidRPr="00291578" w:rsidRDefault="006541F3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1316" w:type="dxa"/>
            <w:shd w:val="clear" w:color="auto" w:fill="B6DDE8" w:themeFill="accent5" w:themeFillTint="66"/>
            <w:noWrap/>
            <w:vAlign w:val="center"/>
            <w:hideMark/>
          </w:tcPr>
          <w:p w:rsidR="006541F3" w:rsidRDefault="006541F3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6541F3" w:rsidRPr="00291578" w:rsidRDefault="006541F3" w:rsidP="00487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6541F3" w:rsidRPr="00291578" w:rsidTr="00487B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noWrap/>
            <w:vAlign w:val="center"/>
            <w:hideMark/>
          </w:tcPr>
          <w:p w:rsidR="006541F3" w:rsidRPr="00291578" w:rsidRDefault="008A32BC" w:rsidP="00487B80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5764" w:type="dxa"/>
            <w:hideMark/>
          </w:tcPr>
          <w:p w:rsidR="006541F3" w:rsidRPr="00291578" w:rsidRDefault="008A32BC" w:rsidP="005D3F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Inzulin je hormon </w:t>
            </w:r>
            <w:proofErr w:type="gramStart"/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produkovaný</w:t>
            </w:r>
            <w:proofErr w:type="gramEnd"/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beta buňkami </w:t>
            </w:r>
            <w:r w:rsidR="005D3F41">
              <w:rPr>
                <w:rFonts w:ascii="Calibri" w:eastAsia="Times New Roman" w:hAnsi="Calibri" w:cs="Calibri"/>
                <w:color w:val="000000"/>
                <w:lang w:eastAsia="cs-CZ"/>
              </w:rPr>
              <w:t>slinivky břišní</w:t>
            </w:r>
            <w:bookmarkStart w:id="0" w:name="_GoBack"/>
            <w:bookmarkEnd w:id="0"/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319" w:type="dxa"/>
            <w:noWrap/>
            <w:vAlign w:val="center"/>
            <w:hideMark/>
          </w:tcPr>
          <w:p w:rsidR="006541F3" w:rsidRDefault="006541F3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6541F3" w:rsidRPr="00291578" w:rsidRDefault="006541F3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1062" w:type="dxa"/>
            <w:noWrap/>
            <w:vAlign w:val="center"/>
            <w:hideMark/>
          </w:tcPr>
          <w:p w:rsidR="006541F3" w:rsidRDefault="006541F3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6541F3" w:rsidRPr="00291578" w:rsidRDefault="006541F3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1316" w:type="dxa"/>
            <w:noWrap/>
            <w:vAlign w:val="center"/>
            <w:hideMark/>
          </w:tcPr>
          <w:p w:rsidR="006541F3" w:rsidRDefault="006541F3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  <w:p w:rsidR="006541F3" w:rsidRPr="00291578" w:rsidRDefault="006541F3" w:rsidP="00487B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157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</w:tbl>
    <w:p w:rsidR="00A814E4" w:rsidRDefault="00A814E4" w:rsidP="008A32BC"/>
    <w:p w:rsidR="00487B80" w:rsidRDefault="00487B80" w:rsidP="008A32BC"/>
    <w:p w:rsidR="002C43FB" w:rsidRDefault="002C43FB" w:rsidP="008A32BC"/>
    <w:p w:rsidR="002C43FB" w:rsidRDefault="002C43FB" w:rsidP="008A32BC"/>
    <w:p w:rsidR="00487B80" w:rsidRDefault="00487B80" w:rsidP="008A32BC"/>
    <w:sectPr w:rsidR="00487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78"/>
    <w:rsid w:val="00291578"/>
    <w:rsid w:val="002C43FB"/>
    <w:rsid w:val="00487B80"/>
    <w:rsid w:val="005D3F41"/>
    <w:rsid w:val="006541F3"/>
    <w:rsid w:val="006E5679"/>
    <w:rsid w:val="008A32BC"/>
    <w:rsid w:val="00947CDD"/>
    <w:rsid w:val="00A814E4"/>
    <w:rsid w:val="00BB4AC6"/>
    <w:rsid w:val="00D103A2"/>
    <w:rsid w:val="00D9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29157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tednmka1zvraznn5">
    <w:name w:val="Medium Grid 1 Accent 5"/>
    <w:basedOn w:val="Normlntabulka"/>
    <w:uiPriority w:val="67"/>
    <w:rsid w:val="0029157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vtlmkazvraznn5">
    <w:name w:val="Light Grid Accent 5"/>
    <w:basedOn w:val="Normlntabulka"/>
    <w:uiPriority w:val="62"/>
    <w:rsid w:val="0029157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29157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tednmka1zvraznn5">
    <w:name w:val="Medium Grid 1 Accent 5"/>
    <w:basedOn w:val="Normlntabulka"/>
    <w:uiPriority w:val="67"/>
    <w:rsid w:val="0029157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vtlmkazvraznn5">
    <w:name w:val="Light Grid Accent 5"/>
    <w:basedOn w:val="Normlntabulka"/>
    <w:uiPriority w:val="62"/>
    <w:rsid w:val="0029157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ranso</dc:creator>
  <cp:lastModifiedBy>ranso</cp:lastModifiedBy>
  <cp:revision>5</cp:revision>
  <cp:lastPrinted>2019-12-13T12:21:00Z</cp:lastPrinted>
  <dcterms:created xsi:type="dcterms:W3CDTF">2019-12-09T15:18:00Z</dcterms:created>
  <dcterms:modified xsi:type="dcterms:W3CDTF">2020-01-31T16:12:00Z</dcterms:modified>
</cp:coreProperties>
</file>